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989" w:rsidRDefault="00A60989">
      <w:pPr>
        <w:pStyle w:val="a3"/>
        <w:spacing w:before="70"/>
        <w:ind w:left="6065"/>
      </w:pPr>
      <w:bookmarkStart w:id="0" w:name="Програма"/>
      <w:bookmarkEnd w:id="0"/>
      <w:r>
        <w:t>ЗАТВЕРДЖЕНО</w:t>
      </w:r>
    </w:p>
    <w:p w:rsidR="00A60989" w:rsidRDefault="00A60989">
      <w:pPr>
        <w:pStyle w:val="a3"/>
        <w:spacing w:before="120"/>
        <w:ind w:left="6065" w:right="737"/>
      </w:pPr>
      <w:r>
        <w:t xml:space="preserve">рішення __________ сесії районної ради восьмого </w:t>
      </w:r>
      <w:bookmarkStart w:id="1" w:name="_GoBack"/>
      <w:bookmarkEnd w:id="1"/>
      <w:r>
        <w:t xml:space="preserve">скликання _________ грудня 2020 року №  </w:t>
      </w:r>
    </w:p>
    <w:p w:rsidR="00A60989" w:rsidRDefault="00A60989">
      <w:pPr>
        <w:pStyle w:val="a3"/>
        <w:rPr>
          <w:sz w:val="30"/>
        </w:rPr>
      </w:pPr>
    </w:p>
    <w:p w:rsidR="00A60989" w:rsidRDefault="00A60989">
      <w:pPr>
        <w:pStyle w:val="a3"/>
        <w:rPr>
          <w:sz w:val="30"/>
        </w:rPr>
      </w:pPr>
    </w:p>
    <w:p w:rsidR="00A60989" w:rsidRDefault="00A60989">
      <w:pPr>
        <w:pStyle w:val="a3"/>
        <w:rPr>
          <w:sz w:val="30"/>
        </w:rPr>
      </w:pPr>
    </w:p>
    <w:p w:rsidR="00A60989" w:rsidRDefault="00A60989">
      <w:pPr>
        <w:pStyle w:val="a3"/>
        <w:rPr>
          <w:sz w:val="30"/>
        </w:rPr>
      </w:pPr>
    </w:p>
    <w:p w:rsidR="00A60989" w:rsidRDefault="00A60989">
      <w:pPr>
        <w:pStyle w:val="a3"/>
        <w:rPr>
          <w:sz w:val="30"/>
        </w:rPr>
      </w:pPr>
    </w:p>
    <w:p w:rsidR="00A60989" w:rsidRDefault="00A60989">
      <w:pPr>
        <w:pStyle w:val="a3"/>
        <w:rPr>
          <w:sz w:val="30"/>
        </w:rPr>
      </w:pPr>
    </w:p>
    <w:p w:rsidR="00A60989" w:rsidRDefault="00A60989">
      <w:pPr>
        <w:pStyle w:val="a3"/>
        <w:rPr>
          <w:sz w:val="30"/>
        </w:rPr>
      </w:pPr>
    </w:p>
    <w:p w:rsidR="00A60989" w:rsidRDefault="00A60989">
      <w:pPr>
        <w:pStyle w:val="a3"/>
        <w:spacing w:before="3"/>
        <w:rPr>
          <w:sz w:val="34"/>
        </w:rPr>
      </w:pPr>
    </w:p>
    <w:p w:rsidR="00A60989" w:rsidRDefault="00A60989">
      <w:pPr>
        <w:spacing w:before="1"/>
        <w:ind w:left="1228" w:firstLine="1199"/>
        <w:rPr>
          <w:sz w:val="52"/>
        </w:rPr>
      </w:pPr>
      <w:r>
        <w:rPr>
          <w:spacing w:val="2"/>
          <w:sz w:val="52"/>
        </w:rPr>
        <w:t xml:space="preserve">Районна </w:t>
      </w:r>
      <w:r>
        <w:rPr>
          <w:spacing w:val="3"/>
          <w:sz w:val="52"/>
        </w:rPr>
        <w:t xml:space="preserve">Програма </w:t>
      </w:r>
      <w:r>
        <w:rPr>
          <w:spacing w:val="2"/>
          <w:sz w:val="52"/>
        </w:rPr>
        <w:t>підтримки індивідуального житлового</w:t>
      </w:r>
      <w:r>
        <w:rPr>
          <w:spacing w:val="56"/>
          <w:sz w:val="52"/>
        </w:rPr>
        <w:t xml:space="preserve"> </w:t>
      </w:r>
      <w:r>
        <w:rPr>
          <w:spacing w:val="2"/>
          <w:sz w:val="52"/>
        </w:rPr>
        <w:t>будівництва</w:t>
      </w:r>
    </w:p>
    <w:p w:rsidR="00A60989" w:rsidRDefault="00A60989">
      <w:pPr>
        <w:ind w:left="1068" w:right="337"/>
        <w:jc w:val="center"/>
        <w:rPr>
          <w:sz w:val="52"/>
        </w:rPr>
      </w:pPr>
      <w:r>
        <w:rPr>
          <w:sz w:val="52"/>
        </w:rPr>
        <w:t>та розвитку особистого селянського господарства «Власний дім»</w:t>
      </w:r>
    </w:p>
    <w:p w:rsidR="00A60989" w:rsidRDefault="00A60989">
      <w:pPr>
        <w:spacing w:line="597" w:lineRule="exact"/>
        <w:ind w:left="1072" w:right="337"/>
        <w:jc w:val="center"/>
        <w:rPr>
          <w:sz w:val="52"/>
        </w:rPr>
      </w:pPr>
      <w:r>
        <w:rPr>
          <w:sz w:val="52"/>
        </w:rPr>
        <w:t>на 2021 – 2027 роки</w:t>
      </w:r>
    </w:p>
    <w:p w:rsidR="00A60989" w:rsidRDefault="00A60989">
      <w:pPr>
        <w:spacing w:line="597" w:lineRule="exact"/>
        <w:jc w:val="center"/>
        <w:rPr>
          <w:sz w:val="52"/>
        </w:rPr>
        <w:sectPr w:rsidR="00A60989">
          <w:type w:val="continuous"/>
          <w:pgSz w:w="11910" w:h="16840"/>
          <w:pgMar w:top="360" w:right="340" w:bottom="280" w:left="740" w:header="720" w:footer="720" w:gutter="0"/>
          <w:cols w:space="720"/>
        </w:sectPr>
      </w:pPr>
    </w:p>
    <w:p w:rsidR="00A60989" w:rsidRDefault="00A60989">
      <w:pPr>
        <w:spacing w:before="77" w:line="322" w:lineRule="exact"/>
        <w:ind w:left="74" w:right="337"/>
        <w:jc w:val="center"/>
        <w:rPr>
          <w:b/>
          <w:sz w:val="28"/>
        </w:rPr>
      </w:pPr>
      <w:r>
        <w:rPr>
          <w:b/>
          <w:sz w:val="28"/>
        </w:rPr>
        <w:lastRenderedPageBreak/>
        <w:t>ПАСПОРТ</w:t>
      </w:r>
    </w:p>
    <w:p w:rsidR="00A60989" w:rsidRDefault="00A60989">
      <w:pPr>
        <w:pStyle w:val="1"/>
        <w:ind w:right="337"/>
        <w:jc w:val="center"/>
      </w:pPr>
      <w:r>
        <w:t>районної Програми підтримки індивідуального житлового будівництва та розвитку особистого селянського господарства</w:t>
      </w:r>
    </w:p>
    <w:p w:rsidR="00A60989" w:rsidRDefault="00A60989">
      <w:pPr>
        <w:spacing w:before="2"/>
        <w:ind w:left="1079" w:right="336"/>
        <w:jc w:val="center"/>
        <w:rPr>
          <w:b/>
          <w:sz w:val="28"/>
        </w:rPr>
      </w:pPr>
      <w:r>
        <w:rPr>
          <w:b/>
          <w:sz w:val="28"/>
        </w:rPr>
        <w:t>«Власний дім» на 2021 – 2027 роки</w:t>
      </w:r>
    </w:p>
    <w:p w:rsidR="00A60989" w:rsidRDefault="00A60989">
      <w:pPr>
        <w:pStyle w:val="a3"/>
        <w:rPr>
          <w:b/>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2375"/>
        <w:gridCol w:w="7599"/>
      </w:tblGrid>
      <w:tr w:rsidR="00A60989">
        <w:trPr>
          <w:trHeight w:val="897"/>
        </w:trPr>
        <w:tc>
          <w:tcPr>
            <w:tcW w:w="624" w:type="dxa"/>
          </w:tcPr>
          <w:p w:rsidR="00A60989" w:rsidRPr="00DC34D3" w:rsidRDefault="00A60989">
            <w:pPr>
              <w:pStyle w:val="TableParagraph"/>
              <w:spacing w:before="7" w:line="240" w:lineRule="auto"/>
              <w:ind w:left="0"/>
              <w:jc w:val="left"/>
              <w:rPr>
                <w:b/>
                <w:sz w:val="26"/>
                <w:szCs w:val="26"/>
              </w:rPr>
            </w:pPr>
          </w:p>
          <w:p w:rsidR="00A60989" w:rsidRPr="00DC34D3" w:rsidRDefault="00A60989">
            <w:pPr>
              <w:pStyle w:val="TableParagraph"/>
              <w:spacing w:line="240" w:lineRule="auto"/>
              <w:ind w:left="2"/>
              <w:rPr>
                <w:sz w:val="26"/>
                <w:szCs w:val="26"/>
              </w:rPr>
            </w:pPr>
            <w:r w:rsidRPr="00DC34D3">
              <w:rPr>
                <w:w w:val="99"/>
                <w:sz w:val="26"/>
                <w:szCs w:val="26"/>
              </w:rPr>
              <w:t>№</w:t>
            </w:r>
          </w:p>
        </w:tc>
        <w:tc>
          <w:tcPr>
            <w:tcW w:w="2375" w:type="dxa"/>
          </w:tcPr>
          <w:p w:rsidR="00A60989" w:rsidRPr="00DC34D3" w:rsidRDefault="00A60989">
            <w:pPr>
              <w:pStyle w:val="TableParagraph"/>
              <w:spacing w:before="7" w:line="240" w:lineRule="auto"/>
              <w:ind w:left="0"/>
              <w:jc w:val="left"/>
              <w:rPr>
                <w:b/>
                <w:sz w:val="26"/>
                <w:szCs w:val="26"/>
              </w:rPr>
            </w:pPr>
          </w:p>
          <w:p w:rsidR="00A60989" w:rsidRPr="00DC34D3" w:rsidRDefault="00A60989">
            <w:pPr>
              <w:pStyle w:val="TableParagraph"/>
              <w:spacing w:line="240" w:lineRule="auto"/>
              <w:ind w:left="158" w:right="157"/>
              <w:rPr>
                <w:sz w:val="26"/>
                <w:szCs w:val="26"/>
              </w:rPr>
            </w:pPr>
            <w:r w:rsidRPr="00DC34D3">
              <w:rPr>
                <w:sz w:val="26"/>
                <w:szCs w:val="26"/>
              </w:rPr>
              <w:t>Назва</w:t>
            </w:r>
          </w:p>
        </w:tc>
        <w:tc>
          <w:tcPr>
            <w:tcW w:w="7599" w:type="dxa"/>
          </w:tcPr>
          <w:p w:rsidR="00A60989" w:rsidRPr="00DC34D3" w:rsidRDefault="00A60989">
            <w:pPr>
              <w:pStyle w:val="TableParagraph"/>
              <w:tabs>
                <w:tab w:val="left" w:pos="1339"/>
                <w:tab w:val="left" w:pos="2727"/>
                <w:tab w:val="left" w:pos="4188"/>
                <w:tab w:val="left" w:pos="6305"/>
              </w:tabs>
              <w:spacing w:line="240" w:lineRule="auto"/>
              <w:ind w:left="104" w:right="98" w:hanging="5"/>
              <w:jc w:val="left"/>
              <w:rPr>
                <w:sz w:val="26"/>
                <w:szCs w:val="26"/>
              </w:rPr>
            </w:pPr>
            <w:r w:rsidRPr="00DC34D3">
              <w:rPr>
                <w:sz w:val="26"/>
                <w:szCs w:val="26"/>
              </w:rPr>
              <w:t>Районна Програма</w:t>
            </w:r>
            <w:r w:rsidRPr="00DC34D3">
              <w:rPr>
                <w:sz w:val="26"/>
                <w:szCs w:val="26"/>
              </w:rPr>
              <w:tab/>
              <w:t>підтримки</w:t>
            </w:r>
            <w:r w:rsidRPr="00DC34D3">
              <w:rPr>
                <w:sz w:val="26"/>
                <w:szCs w:val="26"/>
              </w:rPr>
              <w:tab/>
              <w:t>індивідуального</w:t>
            </w:r>
            <w:r w:rsidRPr="00DC34D3">
              <w:rPr>
                <w:sz w:val="26"/>
                <w:szCs w:val="26"/>
              </w:rPr>
              <w:tab/>
              <w:t>житлового будівництва та розвитку особистого селянського</w:t>
            </w:r>
            <w:r w:rsidRPr="00DC34D3">
              <w:rPr>
                <w:spacing w:val="5"/>
                <w:sz w:val="26"/>
                <w:szCs w:val="26"/>
              </w:rPr>
              <w:t xml:space="preserve"> </w:t>
            </w:r>
            <w:r w:rsidRPr="00DC34D3">
              <w:rPr>
                <w:sz w:val="26"/>
                <w:szCs w:val="26"/>
              </w:rPr>
              <w:t>господарства</w:t>
            </w:r>
          </w:p>
          <w:p w:rsidR="00A60989" w:rsidRPr="00DC34D3" w:rsidRDefault="00A60989">
            <w:pPr>
              <w:pStyle w:val="TableParagraph"/>
              <w:spacing w:line="285" w:lineRule="exact"/>
              <w:ind w:left="104"/>
              <w:jc w:val="left"/>
              <w:rPr>
                <w:sz w:val="26"/>
                <w:szCs w:val="26"/>
              </w:rPr>
            </w:pPr>
            <w:r w:rsidRPr="00DC34D3">
              <w:rPr>
                <w:sz w:val="26"/>
                <w:szCs w:val="26"/>
              </w:rPr>
              <w:t>«Власний дім» на 2021 – 2027 роки.</w:t>
            </w:r>
          </w:p>
        </w:tc>
      </w:tr>
      <w:tr w:rsidR="00A60989">
        <w:trPr>
          <w:trHeight w:val="897"/>
        </w:trPr>
        <w:tc>
          <w:tcPr>
            <w:tcW w:w="624" w:type="dxa"/>
          </w:tcPr>
          <w:p w:rsidR="00A60989" w:rsidRPr="00DC34D3" w:rsidRDefault="00A60989">
            <w:pPr>
              <w:pStyle w:val="TableParagraph"/>
              <w:spacing w:before="7" w:line="240" w:lineRule="auto"/>
              <w:ind w:left="0"/>
              <w:jc w:val="left"/>
              <w:rPr>
                <w:b/>
                <w:sz w:val="26"/>
                <w:szCs w:val="26"/>
              </w:rPr>
            </w:pPr>
          </w:p>
          <w:p w:rsidR="00A60989" w:rsidRPr="00DC34D3" w:rsidRDefault="00A60989">
            <w:pPr>
              <w:pStyle w:val="TableParagraph"/>
              <w:spacing w:line="240" w:lineRule="auto"/>
              <w:ind w:left="4"/>
              <w:rPr>
                <w:sz w:val="26"/>
                <w:szCs w:val="26"/>
              </w:rPr>
            </w:pPr>
            <w:r w:rsidRPr="00DC34D3">
              <w:rPr>
                <w:w w:val="99"/>
                <w:sz w:val="26"/>
                <w:szCs w:val="26"/>
              </w:rPr>
              <w:t>1</w:t>
            </w:r>
          </w:p>
        </w:tc>
        <w:tc>
          <w:tcPr>
            <w:tcW w:w="2375" w:type="dxa"/>
          </w:tcPr>
          <w:p w:rsidR="00A60989" w:rsidRPr="00DC34D3" w:rsidRDefault="00A60989">
            <w:pPr>
              <w:pStyle w:val="TableParagraph"/>
              <w:spacing w:line="294" w:lineRule="exact"/>
              <w:ind w:left="168" w:right="157"/>
              <w:rPr>
                <w:sz w:val="26"/>
                <w:szCs w:val="26"/>
              </w:rPr>
            </w:pPr>
            <w:r w:rsidRPr="00DC34D3">
              <w:rPr>
                <w:spacing w:val="-6"/>
                <w:sz w:val="26"/>
                <w:szCs w:val="26"/>
              </w:rPr>
              <w:t>Ініціатор</w:t>
            </w:r>
          </w:p>
          <w:p w:rsidR="00A60989" w:rsidRPr="00DC34D3" w:rsidRDefault="00A60989">
            <w:pPr>
              <w:pStyle w:val="TableParagraph"/>
              <w:spacing w:before="5" w:line="298" w:lineRule="exact"/>
              <w:ind w:left="168" w:right="153"/>
              <w:rPr>
                <w:sz w:val="26"/>
                <w:szCs w:val="26"/>
              </w:rPr>
            </w:pPr>
            <w:r w:rsidRPr="00DC34D3">
              <w:rPr>
                <w:spacing w:val="-6"/>
                <w:sz w:val="26"/>
                <w:szCs w:val="26"/>
              </w:rPr>
              <w:t>розроблення програми</w:t>
            </w:r>
          </w:p>
        </w:tc>
        <w:tc>
          <w:tcPr>
            <w:tcW w:w="7599" w:type="dxa"/>
          </w:tcPr>
          <w:p w:rsidR="00A60989" w:rsidRPr="00DC34D3" w:rsidRDefault="00A60989">
            <w:pPr>
              <w:pStyle w:val="TableParagraph"/>
              <w:tabs>
                <w:tab w:val="left" w:pos="1965"/>
                <w:tab w:val="left" w:pos="3309"/>
                <w:tab w:val="left" w:pos="4218"/>
                <w:tab w:val="left" w:pos="5678"/>
              </w:tabs>
              <w:spacing w:line="240" w:lineRule="auto"/>
              <w:ind w:left="104" w:right="99" w:hanging="5"/>
              <w:jc w:val="left"/>
              <w:rPr>
                <w:b/>
                <w:sz w:val="26"/>
                <w:szCs w:val="26"/>
              </w:rPr>
            </w:pPr>
            <w:r w:rsidRPr="00DC34D3">
              <w:rPr>
                <w:rStyle w:val="a6"/>
                <w:b w:val="0"/>
                <w:sz w:val="26"/>
                <w:szCs w:val="26"/>
                <w:bdr w:val="none" w:sz="0" w:space="0" w:color="auto" w:frame="1"/>
                <w:shd w:val="clear" w:color="auto" w:fill="FFFFFF"/>
              </w:rPr>
              <w:t>Районна державна адміністрація</w:t>
            </w:r>
          </w:p>
        </w:tc>
      </w:tr>
      <w:tr w:rsidR="00A60989">
        <w:trPr>
          <w:trHeight w:val="1795"/>
        </w:trPr>
        <w:tc>
          <w:tcPr>
            <w:tcW w:w="624" w:type="dxa"/>
          </w:tcPr>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before="5" w:line="240" w:lineRule="auto"/>
              <w:ind w:left="0"/>
              <w:jc w:val="left"/>
              <w:rPr>
                <w:b/>
                <w:sz w:val="26"/>
                <w:szCs w:val="26"/>
              </w:rPr>
            </w:pPr>
          </w:p>
          <w:p w:rsidR="00A60989" w:rsidRPr="00DC34D3" w:rsidRDefault="00A60989">
            <w:pPr>
              <w:pStyle w:val="TableParagraph"/>
              <w:spacing w:line="240" w:lineRule="auto"/>
              <w:ind w:left="9"/>
              <w:rPr>
                <w:sz w:val="26"/>
                <w:szCs w:val="26"/>
              </w:rPr>
            </w:pPr>
            <w:r w:rsidRPr="00DC34D3">
              <w:rPr>
                <w:w w:val="99"/>
                <w:sz w:val="26"/>
                <w:szCs w:val="26"/>
              </w:rPr>
              <w:t>2</w:t>
            </w:r>
          </w:p>
        </w:tc>
        <w:tc>
          <w:tcPr>
            <w:tcW w:w="2375" w:type="dxa"/>
          </w:tcPr>
          <w:p w:rsidR="00A60989" w:rsidRPr="00DC34D3" w:rsidRDefault="00A60989">
            <w:pPr>
              <w:pStyle w:val="TableParagraph"/>
              <w:spacing w:line="240" w:lineRule="auto"/>
              <w:ind w:left="168" w:right="157"/>
              <w:rPr>
                <w:sz w:val="26"/>
                <w:szCs w:val="26"/>
              </w:rPr>
            </w:pPr>
            <w:r w:rsidRPr="00DC34D3">
              <w:rPr>
                <w:spacing w:val="-4"/>
                <w:sz w:val="26"/>
                <w:szCs w:val="26"/>
              </w:rPr>
              <w:t xml:space="preserve">Дата, </w:t>
            </w:r>
            <w:r w:rsidRPr="00DC34D3">
              <w:rPr>
                <w:spacing w:val="-5"/>
                <w:sz w:val="26"/>
                <w:szCs w:val="26"/>
              </w:rPr>
              <w:t xml:space="preserve">номер </w:t>
            </w:r>
            <w:r w:rsidRPr="00DC34D3">
              <w:rPr>
                <w:sz w:val="26"/>
                <w:szCs w:val="26"/>
              </w:rPr>
              <w:t xml:space="preserve">і </w:t>
            </w:r>
            <w:r w:rsidRPr="00DC34D3">
              <w:rPr>
                <w:spacing w:val="-7"/>
                <w:sz w:val="26"/>
                <w:szCs w:val="26"/>
              </w:rPr>
              <w:t xml:space="preserve">назва </w:t>
            </w:r>
            <w:r w:rsidRPr="00DC34D3">
              <w:rPr>
                <w:spacing w:val="-5"/>
                <w:sz w:val="26"/>
                <w:szCs w:val="26"/>
              </w:rPr>
              <w:t xml:space="preserve">розпорядчого </w:t>
            </w:r>
            <w:r w:rsidRPr="00DC34D3">
              <w:rPr>
                <w:spacing w:val="-7"/>
                <w:sz w:val="26"/>
                <w:szCs w:val="26"/>
              </w:rPr>
              <w:t xml:space="preserve">документа </w:t>
            </w:r>
            <w:r w:rsidRPr="00DC34D3">
              <w:rPr>
                <w:spacing w:val="-5"/>
                <w:sz w:val="26"/>
                <w:szCs w:val="26"/>
              </w:rPr>
              <w:t xml:space="preserve">органу </w:t>
            </w:r>
            <w:r w:rsidRPr="00DC34D3">
              <w:rPr>
                <w:spacing w:val="-7"/>
                <w:sz w:val="26"/>
                <w:szCs w:val="26"/>
              </w:rPr>
              <w:t xml:space="preserve">виконавчої </w:t>
            </w:r>
            <w:r w:rsidRPr="00DC34D3">
              <w:rPr>
                <w:spacing w:val="-6"/>
                <w:sz w:val="26"/>
                <w:szCs w:val="26"/>
              </w:rPr>
              <w:t xml:space="preserve">влади </w:t>
            </w:r>
            <w:r w:rsidRPr="00DC34D3">
              <w:rPr>
                <w:spacing w:val="-4"/>
                <w:sz w:val="26"/>
                <w:szCs w:val="26"/>
              </w:rPr>
              <w:t xml:space="preserve">про </w:t>
            </w:r>
            <w:r w:rsidRPr="00DC34D3">
              <w:rPr>
                <w:spacing w:val="-6"/>
                <w:sz w:val="26"/>
                <w:szCs w:val="26"/>
              </w:rPr>
              <w:t>розроблення</w:t>
            </w:r>
          </w:p>
          <w:p w:rsidR="00A60989" w:rsidRPr="00DC34D3" w:rsidRDefault="00A60989">
            <w:pPr>
              <w:pStyle w:val="TableParagraph"/>
              <w:spacing w:line="285" w:lineRule="exact"/>
              <w:ind w:left="167" w:right="157"/>
              <w:rPr>
                <w:sz w:val="26"/>
                <w:szCs w:val="26"/>
              </w:rPr>
            </w:pPr>
            <w:r w:rsidRPr="00DC34D3">
              <w:rPr>
                <w:sz w:val="26"/>
                <w:szCs w:val="26"/>
              </w:rPr>
              <w:t>програми</w:t>
            </w:r>
          </w:p>
        </w:tc>
        <w:tc>
          <w:tcPr>
            <w:tcW w:w="7599" w:type="dxa"/>
          </w:tcPr>
          <w:p w:rsidR="00A60989" w:rsidRPr="00DC34D3" w:rsidRDefault="00A60989">
            <w:pPr>
              <w:pStyle w:val="TableParagraph"/>
              <w:spacing w:before="143" w:line="240" w:lineRule="auto"/>
              <w:ind w:left="104" w:right="93" w:hanging="5"/>
              <w:jc w:val="both"/>
              <w:rPr>
                <w:sz w:val="26"/>
                <w:szCs w:val="26"/>
              </w:rPr>
            </w:pPr>
            <w:r w:rsidRPr="00DC34D3">
              <w:rPr>
                <w:sz w:val="26"/>
                <w:szCs w:val="26"/>
              </w:rPr>
              <w:t xml:space="preserve">Розпорядження голови районної державної адміністрації «Про розроблення проєкту Програми підтримки індивідуального житлового будівництва та розвитку особистого селянського господарства    «Власний    дім»    на    2021    –    2027     </w:t>
            </w:r>
            <w:r w:rsidR="00DC34D3" w:rsidRPr="00DC34D3">
              <w:rPr>
                <w:sz w:val="26"/>
                <w:szCs w:val="26"/>
              </w:rPr>
              <w:t>роки» від 18</w:t>
            </w:r>
            <w:r w:rsidRPr="00DC34D3">
              <w:rPr>
                <w:sz w:val="26"/>
                <w:szCs w:val="26"/>
              </w:rPr>
              <w:t xml:space="preserve"> грудня 2020 року №</w:t>
            </w:r>
            <w:r w:rsidRPr="00DC34D3">
              <w:rPr>
                <w:spacing w:val="-7"/>
                <w:sz w:val="26"/>
                <w:szCs w:val="26"/>
              </w:rPr>
              <w:t xml:space="preserve"> </w:t>
            </w:r>
            <w:r w:rsidR="00DC34D3" w:rsidRPr="00DC34D3">
              <w:rPr>
                <w:sz w:val="26"/>
                <w:szCs w:val="26"/>
              </w:rPr>
              <w:t>186</w:t>
            </w:r>
            <w:r w:rsidRPr="00DC34D3">
              <w:rPr>
                <w:sz w:val="26"/>
                <w:szCs w:val="26"/>
              </w:rPr>
              <w:t>.</w:t>
            </w:r>
          </w:p>
        </w:tc>
      </w:tr>
      <w:tr w:rsidR="00A60989">
        <w:trPr>
          <w:trHeight w:val="597"/>
        </w:trPr>
        <w:tc>
          <w:tcPr>
            <w:tcW w:w="624" w:type="dxa"/>
          </w:tcPr>
          <w:p w:rsidR="00A60989" w:rsidRPr="00DC34D3" w:rsidRDefault="00A60989">
            <w:pPr>
              <w:pStyle w:val="TableParagraph"/>
              <w:spacing w:before="143" w:line="240" w:lineRule="auto"/>
              <w:ind w:left="9"/>
              <w:rPr>
                <w:sz w:val="26"/>
                <w:szCs w:val="26"/>
              </w:rPr>
            </w:pPr>
            <w:r w:rsidRPr="00DC34D3">
              <w:rPr>
                <w:w w:val="99"/>
                <w:sz w:val="26"/>
                <w:szCs w:val="26"/>
              </w:rPr>
              <w:t>3</w:t>
            </w:r>
          </w:p>
        </w:tc>
        <w:tc>
          <w:tcPr>
            <w:tcW w:w="2375" w:type="dxa"/>
          </w:tcPr>
          <w:p w:rsidR="00A60989" w:rsidRPr="00DC34D3" w:rsidRDefault="00A60989">
            <w:pPr>
              <w:pStyle w:val="TableParagraph"/>
              <w:spacing w:line="293" w:lineRule="exact"/>
              <w:ind w:left="619"/>
              <w:jc w:val="left"/>
              <w:rPr>
                <w:sz w:val="26"/>
                <w:szCs w:val="26"/>
              </w:rPr>
            </w:pPr>
            <w:r w:rsidRPr="00DC34D3">
              <w:rPr>
                <w:sz w:val="26"/>
                <w:szCs w:val="26"/>
              </w:rPr>
              <w:t>Розробник</w:t>
            </w:r>
          </w:p>
          <w:p w:rsidR="00A60989" w:rsidRPr="00DC34D3" w:rsidRDefault="00A60989">
            <w:pPr>
              <w:pStyle w:val="TableParagraph"/>
              <w:spacing w:line="284" w:lineRule="exact"/>
              <w:ind w:left="679"/>
              <w:jc w:val="left"/>
              <w:rPr>
                <w:sz w:val="26"/>
                <w:szCs w:val="26"/>
              </w:rPr>
            </w:pPr>
            <w:r w:rsidRPr="00DC34D3">
              <w:rPr>
                <w:sz w:val="26"/>
                <w:szCs w:val="26"/>
              </w:rPr>
              <w:t>програми</w:t>
            </w:r>
          </w:p>
        </w:tc>
        <w:tc>
          <w:tcPr>
            <w:tcW w:w="7599" w:type="dxa"/>
          </w:tcPr>
          <w:p w:rsidR="00A60989" w:rsidRPr="00DC34D3" w:rsidRDefault="00A60989">
            <w:pPr>
              <w:pStyle w:val="TableParagraph"/>
              <w:spacing w:line="284" w:lineRule="exact"/>
              <w:ind w:left="104"/>
              <w:jc w:val="left"/>
              <w:rPr>
                <w:sz w:val="26"/>
                <w:szCs w:val="26"/>
              </w:rPr>
            </w:pPr>
            <w:r w:rsidRPr="00DC34D3">
              <w:rPr>
                <w:rStyle w:val="a6"/>
                <w:b w:val="0"/>
                <w:sz w:val="26"/>
                <w:szCs w:val="26"/>
                <w:bdr w:val="none" w:sz="0" w:space="0" w:color="auto" w:frame="1"/>
                <w:shd w:val="clear" w:color="auto" w:fill="FFFFFF"/>
              </w:rPr>
              <w:t>Районна державна адміністрація</w:t>
            </w:r>
          </w:p>
        </w:tc>
      </w:tr>
      <w:tr w:rsidR="00A60989">
        <w:trPr>
          <w:trHeight w:val="897"/>
        </w:trPr>
        <w:tc>
          <w:tcPr>
            <w:tcW w:w="624" w:type="dxa"/>
          </w:tcPr>
          <w:p w:rsidR="00A60989" w:rsidRPr="00DC34D3" w:rsidRDefault="00A60989">
            <w:pPr>
              <w:pStyle w:val="TableParagraph"/>
              <w:spacing w:before="7" w:line="240" w:lineRule="auto"/>
              <w:ind w:left="0"/>
              <w:jc w:val="left"/>
              <w:rPr>
                <w:b/>
                <w:sz w:val="26"/>
                <w:szCs w:val="26"/>
              </w:rPr>
            </w:pPr>
          </w:p>
          <w:p w:rsidR="00A60989" w:rsidRPr="00DC34D3" w:rsidRDefault="00A60989">
            <w:pPr>
              <w:pStyle w:val="TableParagraph"/>
              <w:spacing w:line="240" w:lineRule="auto"/>
              <w:ind w:left="9"/>
              <w:rPr>
                <w:sz w:val="26"/>
                <w:szCs w:val="26"/>
              </w:rPr>
            </w:pPr>
            <w:r w:rsidRPr="00DC34D3">
              <w:rPr>
                <w:w w:val="99"/>
                <w:sz w:val="26"/>
                <w:szCs w:val="26"/>
              </w:rPr>
              <w:t>5</w:t>
            </w:r>
          </w:p>
        </w:tc>
        <w:tc>
          <w:tcPr>
            <w:tcW w:w="2375" w:type="dxa"/>
          </w:tcPr>
          <w:p w:rsidR="00A60989" w:rsidRPr="00DC34D3" w:rsidRDefault="00A60989">
            <w:pPr>
              <w:pStyle w:val="TableParagraph"/>
              <w:spacing w:line="294" w:lineRule="exact"/>
              <w:ind w:left="164" w:right="157"/>
              <w:rPr>
                <w:sz w:val="26"/>
                <w:szCs w:val="26"/>
              </w:rPr>
            </w:pPr>
            <w:r w:rsidRPr="00DC34D3">
              <w:rPr>
                <w:sz w:val="26"/>
                <w:szCs w:val="26"/>
              </w:rPr>
              <w:t>Відповідальний</w:t>
            </w:r>
          </w:p>
          <w:p w:rsidR="00A60989" w:rsidRPr="00DC34D3" w:rsidRDefault="00A60989">
            <w:pPr>
              <w:pStyle w:val="TableParagraph"/>
              <w:spacing w:before="5" w:line="298" w:lineRule="exact"/>
              <w:ind w:left="168" w:right="151"/>
              <w:rPr>
                <w:sz w:val="26"/>
                <w:szCs w:val="26"/>
              </w:rPr>
            </w:pPr>
            <w:r w:rsidRPr="00DC34D3">
              <w:rPr>
                <w:sz w:val="26"/>
                <w:szCs w:val="26"/>
              </w:rPr>
              <w:t>виконавець програми</w:t>
            </w:r>
          </w:p>
        </w:tc>
        <w:tc>
          <w:tcPr>
            <w:tcW w:w="7599" w:type="dxa"/>
          </w:tcPr>
          <w:p w:rsidR="00A60989" w:rsidRPr="00DC34D3" w:rsidRDefault="00A60989">
            <w:pPr>
              <w:pStyle w:val="TableParagraph"/>
              <w:spacing w:before="143" w:line="240" w:lineRule="auto"/>
              <w:ind w:left="104" w:right="98" w:hanging="5"/>
              <w:jc w:val="left"/>
              <w:rPr>
                <w:sz w:val="26"/>
                <w:szCs w:val="26"/>
              </w:rPr>
            </w:pPr>
            <w:r w:rsidRPr="00DC34D3">
              <w:rPr>
                <w:rStyle w:val="a6"/>
                <w:b w:val="0"/>
                <w:sz w:val="26"/>
                <w:szCs w:val="26"/>
                <w:bdr w:val="none" w:sz="0" w:space="0" w:color="auto" w:frame="1"/>
                <w:shd w:val="clear" w:color="auto" w:fill="FFFFFF"/>
              </w:rPr>
              <w:t>Відділ житлово-комунального господарства, містобудування, архітектури, енергетики та захисту довкілля районної державної адміністрації</w:t>
            </w:r>
          </w:p>
        </w:tc>
      </w:tr>
      <w:tr w:rsidR="00A60989">
        <w:trPr>
          <w:trHeight w:val="1197"/>
        </w:trPr>
        <w:tc>
          <w:tcPr>
            <w:tcW w:w="624" w:type="dxa"/>
          </w:tcPr>
          <w:p w:rsidR="00A60989" w:rsidRPr="00DC34D3" w:rsidRDefault="00A60989">
            <w:pPr>
              <w:pStyle w:val="TableParagraph"/>
              <w:spacing w:before="6" w:line="240" w:lineRule="auto"/>
              <w:ind w:left="0"/>
              <w:jc w:val="left"/>
              <w:rPr>
                <w:b/>
                <w:sz w:val="26"/>
                <w:szCs w:val="26"/>
              </w:rPr>
            </w:pPr>
          </w:p>
          <w:p w:rsidR="00A60989" w:rsidRPr="00DC34D3" w:rsidRDefault="00A60989">
            <w:pPr>
              <w:pStyle w:val="TableParagraph"/>
              <w:spacing w:before="1" w:line="240" w:lineRule="auto"/>
              <w:ind w:left="4"/>
              <w:rPr>
                <w:sz w:val="26"/>
                <w:szCs w:val="26"/>
              </w:rPr>
            </w:pPr>
            <w:r w:rsidRPr="00DC34D3">
              <w:rPr>
                <w:w w:val="99"/>
                <w:sz w:val="26"/>
                <w:szCs w:val="26"/>
              </w:rPr>
              <w:t>6</w:t>
            </w:r>
          </w:p>
        </w:tc>
        <w:tc>
          <w:tcPr>
            <w:tcW w:w="2375" w:type="dxa"/>
          </w:tcPr>
          <w:p w:rsidR="00A60989" w:rsidRPr="00DC34D3" w:rsidRDefault="00A60989">
            <w:pPr>
              <w:pStyle w:val="TableParagraph"/>
              <w:spacing w:before="6" w:line="240" w:lineRule="auto"/>
              <w:ind w:left="0"/>
              <w:jc w:val="left"/>
              <w:rPr>
                <w:b/>
                <w:sz w:val="26"/>
                <w:szCs w:val="26"/>
              </w:rPr>
            </w:pPr>
          </w:p>
          <w:p w:rsidR="00A60989" w:rsidRPr="00DC34D3" w:rsidRDefault="00A60989">
            <w:pPr>
              <w:pStyle w:val="TableParagraph"/>
              <w:spacing w:before="1" w:line="240" w:lineRule="auto"/>
              <w:ind w:left="61" w:right="53"/>
              <w:rPr>
                <w:sz w:val="26"/>
                <w:szCs w:val="26"/>
              </w:rPr>
            </w:pPr>
            <w:r w:rsidRPr="00DC34D3">
              <w:rPr>
                <w:sz w:val="26"/>
                <w:szCs w:val="26"/>
              </w:rPr>
              <w:t>Учасники програми</w:t>
            </w:r>
          </w:p>
        </w:tc>
        <w:tc>
          <w:tcPr>
            <w:tcW w:w="7599" w:type="dxa"/>
          </w:tcPr>
          <w:p w:rsidR="00A60989" w:rsidRPr="00DC34D3" w:rsidRDefault="00A60989">
            <w:pPr>
              <w:pStyle w:val="TableParagraph"/>
              <w:spacing w:line="285" w:lineRule="exact"/>
              <w:ind w:left="104"/>
              <w:jc w:val="both"/>
              <w:rPr>
                <w:sz w:val="26"/>
                <w:szCs w:val="26"/>
              </w:rPr>
            </w:pPr>
            <w:r w:rsidRPr="00DC34D3">
              <w:rPr>
                <w:rStyle w:val="a6"/>
                <w:b w:val="0"/>
                <w:sz w:val="26"/>
                <w:szCs w:val="26"/>
                <w:bdr w:val="none" w:sz="0" w:space="0" w:color="auto" w:frame="1"/>
                <w:shd w:val="clear" w:color="auto" w:fill="FFFFFF"/>
              </w:rPr>
              <w:t>Ніжинська районна державна адміністрація, Департамент економіки та сільського господарства обласної державної адміністрації,</w:t>
            </w:r>
            <w:r w:rsidRPr="00DC34D3">
              <w:rPr>
                <w:sz w:val="26"/>
                <w:szCs w:val="26"/>
              </w:rPr>
              <w:t xml:space="preserve"> Чернігівський обласний Фонд підтримки індивідуального житлового будівництва на селі,   органи місцевого самоврядування.</w:t>
            </w:r>
          </w:p>
        </w:tc>
      </w:tr>
      <w:tr w:rsidR="00A60989" w:rsidTr="00B27D7E">
        <w:trPr>
          <w:trHeight w:val="456"/>
        </w:trPr>
        <w:tc>
          <w:tcPr>
            <w:tcW w:w="624" w:type="dxa"/>
          </w:tcPr>
          <w:p w:rsidR="00A60989" w:rsidRPr="00DC34D3" w:rsidRDefault="00A60989">
            <w:pPr>
              <w:pStyle w:val="TableParagraph"/>
              <w:spacing w:before="4" w:line="240" w:lineRule="auto"/>
              <w:ind w:left="0"/>
              <w:jc w:val="left"/>
              <w:rPr>
                <w:b/>
                <w:sz w:val="26"/>
                <w:szCs w:val="26"/>
              </w:rPr>
            </w:pPr>
          </w:p>
          <w:p w:rsidR="00A60989" w:rsidRPr="00DC34D3" w:rsidRDefault="00A60989">
            <w:pPr>
              <w:pStyle w:val="TableParagraph"/>
              <w:spacing w:line="240" w:lineRule="auto"/>
              <w:ind w:left="9"/>
              <w:rPr>
                <w:sz w:val="26"/>
                <w:szCs w:val="26"/>
              </w:rPr>
            </w:pPr>
            <w:r w:rsidRPr="00DC34D3">
              <w:rPr>
                <w:w w:val="99"/>
                <w:sz w:val="26"/>
                <w:szCs w:val="26"/>
              </w:rPr>
              <w:t>7</w:t>
            </w:r>
          </w:p>
        </w:tc>
        <w:tc>
          <w:tcPr>
            <w:tcW w:w="2375" w:type="dxa"/>
          </w:tcPr>
          <w:p w:rsidR="00A60989" w:rsidRPr="00DC34D3" w:rsidRDefault="00A60989">
            <w:pPr>
              <w:pStyle w:val="TableParagraph"/>
              <w:spacing w:line="240" w:lineRule="auto"/>
              <w:ind w:left="645" w:hanging="375"/>
              <w:jc w:val="left"/>
              <w:rPr>
                <w:sz w:val="26"/>
                <w:szCs w:val="26"/>
              </w:rPr>
            </w:pPr>
            <w:r w:rsidRPr="00DC34D3">
              <w:rPr>
                <w:spacing w:val="-5"/>
                <w:sz w:val="26"/>
                <w:szCs w:val="26"/>
              </w:rPr>
              <w:t xml:space="preserve">Термін </w:t>
            </w:r>
            <w:r w:rsidRPr="00DC34D3">
              <w:rPr>
                <w:spacing w:val="-7"/>
                <w:sz w:val="26"/>
                <w:szCs w:val="26"/>
              </w:rPr>
              <w:t xml:space="preserve">реалізації </w:t>
            </w:r>
            <w:r w:rsidRPr="00DC34D3">
              <w:rPr>
                <w:spacing w:val="-5"/>
                <w:sz w:val="26"/>
                <w:szCs w:val="26"/>
              </w:rPr>
              <w:t>програми</w:t>
            </w:r>
          </w:p>
          <w:p w:rsidR="00A60989" w:rsidRPr="00DC34D3" w:rsidRDefault="00A60989">
            <w:pPr>
              <w:pStyle w:val="TableParagraph"/>
              <w:spacing w:line="298" w:lineRule="exact"/>
              <w:ind w:left="681" w:right="269" w:hanging="380"/>
              <w:jc w:val="left"/>
              <w:rPr>
                <w:sz w:val="26"/>
                <w:szCs w:val="26"/>
              </w:rPr>
            </w:pPr>
          </w:p>
        </w:tc>
        <w:tc>
          <w:tcPr>
            <w:tcW w:w="7599" w:type="dxa"/>
          </w:tcPr>
          <w:p w:rsidR="00A60989" w:rsidRPr="00DC34D3" w:rsidRDefault="00A60989">
            <w:pPr>
              <w:pStyle w:val="TableParagraph"/>
              <w:spacing w:line="284" w:lineRule="exact"/>
              <w:ind w:left="2409" w:right="2407"/>
              <w:rPr>
                <w:sz w:val="26"/>
                <w:szCs w:val="26"/>
              </w:rPr>
            </w:pPr>
            <w:r w:rsidRPr="00DC34D3">
              <w:rPr>
                <w:sz w:val="26"/>
                <w:szCs w:val="26"/>
              </w:rPr>
              <w:t>2021-2027 роки</w:t>
            </w:r>
          </w:p>
        </w:tc>
      </w:tr>
      <w:tr w:rsidR="00A60989">
        <w:trPr>
          <w:trHeight w:val="2393"/>
        </w:trPr>
        <w:tc>
          <w:tcPr>
            <w:tcW w:w="624" w:type="dxa"/>
          </w:tcPr>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before="6" w:line="240" w:lineRule="auto"/>
              <w:ind w:left="0"/>
              <w:jc w:val="left"/>
              <w:rPr>
                <w:b/>
                <w:sz w:val="26"/>
                <w:szCs w:val="26"/>
              </w:rPr>
            </w:pPr>
          </w:p>
          <w:p w:rsidR="00A60989" w:rsidRPr="00DC34D3" w:rsidRDefault="00A60989">
            <w:pPr>
              <w:pStyle w:val="TableParagraph"/>
              <w:spacing w:line="240" w:lineRule="auto"/>
              <w:ind w:left="4"/>
              <w:rPr>
                <w:sz w:val="26"/>
                <w:szCs w:val="26"/>
              </w:rPr>
            </w:pPr>
            <w:r w:rsidRPr="00DC34D3">
              <w:rPr>
                <w:w w:val="99"/>
                <w:sz w:val="26"/>
                <w:szCs w:val="26"/>
              </w:rPr>
              <w:t>8</w:t>
            </w:r>
          </w:p>
        </w:tc>
        <w:tc>
          <w:tcPr>
            <w:tcW w:w="2375" w:type="dxa"/>
          </w:tcPr>
          <w:p w:rsidR="00A60989" w:rsidRPr="00DC34D3" w:rsidRDefault="00A60989">
            <w:pPr>
              <w:pStyle w:val="TableParagraph"/>
              <w:spacing w:line="240" w:lineRule="auto"/>
              <w:ind w:left="233" w:right="224" w:firstLine="5"/>
              <w:rPr>
                <w:sz w:val="26"/>
                <w:szCs w:val="26"/>
              </w:rPr>
            </w:pPr>
            <w:r w:rsidRPr="00DC34D3">
              <w:rPr>
                <w:sz w:val="26"/>
                <w:szCs w:val="26"/>
              </w:rPr>
              <w:t xml:space="preserve">Загальний обсяг фінансових ресурсів, необхідних для реалізації </w:t>
            </w:r>
            <w:r w:rsidRPr="00DC34D3">
              <w:rPr>
                <w:w w:val="95"/>
                <w:sz w:val="26"/>
                <w:szCs w:val="26"/>
              </w:rPr>
              <w:t xml:space="preserve">програми,всього, </w:t>
            </w:r>
            <w:r w:rsidRPr="00DC34D3">
              <w:rPr>
                <w:sz w:val="26"/>
                <w:szCs w:val="26"/>
              </w:rPr>
              <w:t>млн грн у тому</w:t>
            </w:r>
          </w:p>
          <w:p w:rsidR="00A60989" w:rsidRPr="00DC34D3" w:rsidRDefault="00A60989">
            <w:pPr>
              <w:pStyle w:val="TableParagraph"/>
              <w:spacing w:line="285" w:lineRule="exact"/>
              <w:ind w:left="168" w:right="157"/>
              <w:rPr>
                <w:sz w:val="26"/>
                <w:szCs w:val="26"/>
              </w:rPr>
            </w:pPr>
            <w:r w:rsidRPr="00DC34D3">
              <w:rPr>
                <w:sz w:val="26"/>
                <w:szCs w:val="26"/>
              </w:rPr>
              <w:t>числі:</w:t>
            </w:r>
          </w:p>
        </w:tc>
        <w:tc>
          <w:tcPr>
            <w:tcW w:w="7599" w:type="dxa"/>
          </w:tcPr>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before="6" w:line="240" w:lineRule="auto"/>
              <w:ind w:left="0"/>
              <w:jc w:val="left"/>
              <w:rPr>
                <w:b/>
                <w:i/>
                <w:sz w:val="26"/>
                <w:szCs w:val="26"/>
              </w:rPr>
            </w:pPr>
          </w:p>
          <w:p w:rsidR="00A60989" w:rsidRPr="00DC34D3" w:rsidRDefault="00A60989" w:rsidP="00A5561F">
            <w:pPr>
              <w:pStyle w:val="TableParagraph"/>
              <w:spacing w:line="240" w:lineRule="auto"/>
              <w:ind w:left="2409" w:right="2403"/>
              <w:rPr>
                <w:sz w:val="26"/>
                <w:szCs w:val="26"/>
              </w:rPr>
            </w:pPr>
            <w:r w:rsidRPr="00DC34D3">
              <w:rPr>
                <w:sz w:val="26"/>
                <w:szCs w:val="26"/>
              </w:rPr>
              <w:t>11,</w:t>
            </w:r>
            <w:r w:rsidR="00A5561F" w:rsidRPr="00DC34D3">
              <w:rPr>
                <w:sz w:val="26"/>
                <w:szCs w:val="26"/>
              </w:rPr>
              <w:t>172</w:t>
            </w:r>
          </w:p>
        </w:tc>
      </w:tr>
      <w:tr w:rsidR="00A60989">
        <w:trPr>
          <w:trHeight w:val="1794"/>
        </w:trPr>
        <w:tc>
          <w:tcPr>
            <w:tcW w:w="624" w:type="dxa"/>
          </w:tcPr>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before="5" w:line="240" w:lineRule="auto"/>
              <w:ind w:left="0"/>
              <w:jc w:val="left"/>
              <w:rPr>
                <w:b/>
                <w:sz w:val="26"/>
                <w:szCs w:val="26"/>
              </w:rPr>
            </w:pPr>
          </w:p>
          <w:p w:rsidR="00A60989" w:rsidRPr="00DC34D3" w:rsidRDefault="00A60989">
            <w:pPr>
              <w:pStyle w:val="TableParagraph"/>
              <w:spacing w:line="240" w:lineRule="auto"/>
              <w:ind w:left="129" w:right="120"/>
              <w:rPr>
                <w:sz w:val="26"/>
                <w:szCs w:val="26"/>
              </w:rPr>
            </w:pPr>
            <w:r w:rsidRPr="00DC34D3">
              <w:rPr>
                <w:sz w:val="26"/>
                <w:szCs w:val="26"/>
              </w:rPr>
              <w:t>8.1</w:t>
            </w:r>
          </w:p>
        </w:tc>
        <w:tc>
          <w:tcPr>
            <w:tcW w:w="2375" w:type="dxa"/>
          </w:tcPr>
          <w:p w:rsidR="00A60989" w:rsidRPr="00DC34D3" w:rsidRDefault="00A60989">
            <w:pPr>
              <w:pStyle w:val="TableParagraph"/>
              <w:spacing w:line="240" w:lineRule="auto"/>
              <w:ind w:left="0"/>
              <w:jc w:val="left"/>
              <w:rPr>
                <w:b/>
                <w:sz w:val="26"/>
                <w:szCs w:val="26"/>
              </w:rPr>
            </w:pPr>
          </w:p>
          <w:p w:rsidR="00A60989" w:rsidRPr="00DC34D3" w:rsidRDefault="00A60989">
            <w:pPr>
              <w:pStyle w:val="TableParagraph"/>
              <w:spacing w:before="5" w:line="240" w:lineRule="auto"/>
              <w:ind w:left="0"/>
              <w:jc w:val="left"/>
              <w:rPr>
                <w:b/>
                <w:sz w:val="26"/>
                <w:szCs w:val="26"/>
              </w:rPr>
            </w:pPr>
          </w:p>
          <w:p w:rsidR="00A60989" w:rsidRPr="00DC34D3" w:rsidRDefault="00A60989">
            <w:pPr>
              <w:pStyle w:val="TableParagraph"/>
              <w:spacing w:before="1" w:line="240" w:lineRule="auto"/>
              <w:ind w:left="225" w:right="118" w:firstLine="19"/>
              <w:jc w:val="left"/>
              <w:rPr>
                <w:sz w:val="26"/>
                <w:szCs w:val="26"/>
              </w:rPr>
            </w:pPr>
            <w:r w:rsidRPr="00DC34D3">
              <w:rPr>
                <w:b/>
                <w:i/>
                <w:sz w:val="26"/>
                <w:szCs w:val="26"/>
              </w:rPr>
              <w:t>коштів обласного бюджету</w:t>
            </w:r>
            <w:r w:rsidRPr="00DC34D3">
              <w:rPr>
                <w:sz w:val="26"/>
                <w:szCs w:val="26"/>
              </w:rPr>
              <w:t>, млн грн</w:t>
            </w:r>
          </w:p>
        </w:tc>
        <w:tc>
          <w:tcPr>
            <w:tcW w:w="7599" w:type="dxa"/>
          </w:tcPr>
          <w:p w:rsidR="00A60989" w:rsidRPr="00DC34D3" w:rsidRDefault="00A60989">
            <w:pPr>
              <w:pStyle w:val="TableParagraph"/>
              <w:numPr>
                <w:ilvl w:val="0"/>
                <w:numId w:val="11"/>
              </w:numPr>
              <w:tabs>
                <w:tab w:val="left" w:pos="295"/>
              </w:tabs>
              <w:spacing w:line="298" w:lineRule="exact"/>
              <w:ind w:hanging="196"/>
              <w:jc w:val="both"/>
              <w:rPr>
                <w:sz w:val="26"/>
                <w:szCs w:val="26"/>
              </w:rPr>
            </w:pPr>
            <w:r w:rsidRPr="00DC34D3">
              <w:rPr>
                <w:sz w:val="26"/>
                <w:szCs w:val="26"/>
              </w:rPr>
              <w:t>спеціального фонду обласного бюджету</w:t>
            </w:r>
            <w:r w:rsidRPr="00DC34D3">
              <w:rPr>
                <w:spacing w:val="-5"/>
                <w:sz w:val="26"/>
                <w:szCs w:val="26"/>
              </w:rPr>
              <w:t xml:space="preserve"> </w:t>
            </w:r>
            <w:r w:rsidRPr="00DC34D3">
              <w:rPr>
                <w:sz w:val="26"/>
                <w:szCs w:val="26"/>
              </w:rPr>
              <w:t>–11,</w:t>
            </w:r>
            <w:r w:rsidR="00A5561F" w:rsidRPr="00DC34D3">
              <w:rPr>
                <w:sz w:val="26"/>
                <w:szCs w:val="26"/>
              </w:rPr>
              <w:t>172</w:t>
            </w:r>
            <w:r w:rsidRPr="00DC34D3">
              <w:rPr>
                <w:sz w:val="26"/>
                <w:szCs w:val="26"/>
              </w:rPr>
              <w:t>.</w:t>
            </w:r>
          </w:p>
          <w:p w:rsidR="00A60989" w:rsidRPr="00DC34D3" w:rsidRDefault="00A60989">
            <w:pPr>
              <w:pStyle w:val="TableParagraph"/>
              <w:spacing w:before="1" w:line="240" w:lineRule="auto"/>
              <w:ind w:left="104" w:right="95"/>
              <w:jc w:val="both"/>
              <w:rPr>
                <w:sz w:val="26"/>
                <w:szCs w:val="26"/>
              </w:rPr>
            </w:pPr>
            <w:r w:rsidRPr="00DC34D3">
              <w:rPr>
                <w:sz w:val="26"/>
                <w:szCs w:val="26"/>
              </w:rPr>
              <w:t>Окрім цього очікується, що за рахунок інших джерел фінансування Програми «Власний</w:t>
            </w:r>
            <w:r w:rsidR="00696D20" w:rsidRPr="00DC34D3">
              <w:rPr>
                <w:sz w:val="26"/>
                <w:szCs w:val="26"/>
              </w:rPr>
              <w:t xml:space="preserve"> дім» ((Державний бюджет, бюджету району, міст, селищ та сіл району </w:t>
            </w:r>
            <w:r w:rsidRPr="00DC34D3">
              <w:rPr>
                <w:sz w:val="26"/>
                <w:szCs w:val="26"/>
              </w:rPr>
              <w:t xml:space="preserve"> зазначені показники</w:t>
            </w:r>
          </w:p>
          <w:p w:rsidR="00A60989" w:rsidRPr="00DC34D3" w:rsidRDefault="00A60989">
            <w:pPr>
              <w:pStyle w:val="TableParagraph"/>
              <w:spacing w:line="285" w:lineRule="exact"/>
              <w:ind w:left="104"/>
              <w:jc w:val="both"/>
              <w:rPr>
                <w:sz w:val="26"/>
                <w:szCs w:val="26"/>
              </w:rPr>
            </w:pPr>
            <w:r w:rsidRPr="00DC34D3">
              <w:rPr>
                <w:sz w:val="26"/>
                <w:szCs w:val="26"/>
              </w:rPr>
              <w:t>фінансування будуть, як мінімум, подвоєні;</w:t>
            </w:r>
          </w:p>
        </w:tc>
      </w:tr>
      <w:tr w:rsidR="00A60989">
        <w:trPr>
          <w:trHeight w:val="897"/>
        </w:trPr>
        <w:tc>
          <w:tcPr>
            <w:tcW w:w="624" w:type="dxa"/>
          </w:tcPr>
          <w:p w:rsidR="00A60989" w:rsidRPr="00DC34D3" w:rsidRDefault="00A60989">
            <w:pPr>
              <w:pStyle w:val="TableParagraph"/>
              <w:spacing w:before="5" w:line="240" w:lineRule="auto"/>
              <w:ind w:left="0"/>
              <w:jc w:val="left"/>
              <w:rPr>
                <w:b/>
                <w:sz w:val="26"/>
                <w:szCs w:val="26"/>
              </w:rPr>
            </w:pPr>
          </w:p>
          <w:p w:rsidR="00A60989" w:rsidRPr="00DC34D3" w:rsidRDefault="00A60989">
            <w:pPr>
              <w:pStyle w:val="TableParagraph"/>
              <w:spacing w:line="240" w:lineRule="auto"/>
              <w:ind w:left="129" w:right="120"/>
              <w:rPr>
                <w:sz w:val="26"/>
                <w:szCs w:val="26"/>
              </w:rPr>
            </w:pPr>
            <w:r w:rsidRPr="00DC34D3">
              <w:rPr>
                <w:sz w:val="26"/>
                <w:szCs w:val="26"/>
              </w:rPr>
              <w:t>8.2</w:t>
            </w:r>
          </w:p>
        </w:tc>
        <w:tc>
          <w:tcPr>
            <w:tcW w:w="2375" w:type="dxa"/>
          </w:tcPr>
          <w:p w:rsidR="00A60989" w:rsidRPr="00DC34D3" w:rsidRDefault="00A60989">
            <w:pPr>
              <w:pStyle w:val="TableParagraph"/>
              <w:spacing w:before="144" w:line="240" w:lineRule="auto"/>
              <w:ind w:left="804" w:right="369" w:hanging="339"/>
              <w:jc w:val="left"/>
              <w:rPr>
                <w:sz w:val="26"/>
                <w:szCs w:val="26"/>
              </w:rPr>
            </w:pPr>
            <w:r w:rsidRPr="00DC34D3">
              <w:rPr>
                <w:sz w:val="26"/>
                <w:szCs w:val="26"/>
              </w:rPr>
              <w:t>коштів інших джерел</w:t>
            </w:r>
          </w:p>
        </w:tc>
        <w:tc>
          <w:tcPr>
            <w:tcW w:w="7599" w:type="dxa"/>
          </w:tcPr>
          <w:p w:rsidR="00A60989" w:rsidRPr="00DC34D3" w:rsidRDefault="00A60989">
            <w:pPr>
              <w:pStyle w:val="TableParagraph"/>
              <w:spacing w:line="292" w:lineRule="exact"/>
              <w:ind w:left="104" w:hanging="5"/>
              <w:jc w:val="left"/>
              <w:rPr>
                <w:sz w:val="26"/>
                <w:szCs w:val="26"/>
              </w:rPr>
            </w:pPr>
            <w:r w:rsidRPr="00DC34D3">
              <w:rPr>
                <w:sz w:val="26"/>
                <w:szCs w:val="26"/>
              </w:rPr>
              <w:t>за рахунок інших джерел можливе фінансування Програми з</w:t>
            </w:r>
          </w:p>
          <w:p w:rsidR="00A60989" w:rsidRPr="00DC34D3" w:rsidRDefault="00A60989" w:rsidP="00696D20">
            <w:pPr>
              <w:pStyle w:val="TableParagraph"/>
              <w:spacing w:before="5" w:line="298" w:lineRule="exact"/>
              <w:ind w:left="104" w:right="98"/>
              <w:jc w:val="left"/>
              <w:rPr>
                <w:sz w:val="26"/>
                <w:szCs w:val="26"/>
              </w:rPr>
            </w:pPr>
            <w:r w:rsidRPr="00DC34D3">
              <w:rPr>
                <w:sz w:val="26"/>
                <w:szCs w:val="26"/>
              </w:rPr>
              <w:t>державного бюджету, бюджетів район</w:t>
            </w:r>
            <w:r w:rsidR="00696D20" w:rsidRPr="00DC34D3">
              <w:rPr>
                <w:sz w:val="26"/>
                <w:szCs w:val="26"/>
              </w:rPr>
              <w:t>у</w:t>
            </w:r>
            <w:r w:rsidRPr="00DC34D3">
              <w:rPr>
                <w:sz w:val="26"/>
                <w:szCs w:val="26"/>
              </w:rPr>
              <w:t xml:space="preserve">, сіл, селищ та малих міст </w:t>
            </w:r>
            <w:r w:rsidR="00696D20" w:rsidRPr="00DC34D3">
              <w:rPr>
                <w:sz w:val="26"/>
                <w:szCs w:val="26"/>
              </w:rPr>
              <w:t>району</w:t>
            </w:r>
            <w:r w:rsidRPr="00DC34D3">
              <w:rPr>
                <w:sz w:val="26"/>
                <w:szCs w:val="26"/>
              </w:rPr>
              <w:t>.</w:t>
            </w:r>
          </w:p>
        </w:tc>
      </w:tr>
    </w:tbl>
    <w:p w:rsidR="00A60989" w:rsidRDefault="00A60989">
      <w:pPr>
        <w:spacing w:line="298" w:lineRule="exact"/>
        <w:rPr>
          <w:sz w:val="26"/>
        </w:rPr>
        <w:sectPr w:rsidR="00A60989">
          <w:footerReference w:type="default" r:id="rId8"/>
          <w:pgSz w:w="11910" w:h="16840"/>
          <w:pgMar w:top="680" w:right="340" w:bottom="1160" w:left="740" w:header="0" w:footer="950" w:gutter="0"/>
          <w:cols w:space="720"/>
        </w:sectPr>
      </w:pPr>
    </w:p>
    <w:p w:rsidR="00A60989" w:rsidRDefault="00A60989">
      <w:pPr>
        <w:pStyle w:val="1"/>
        <w:spacing w:before="67"/>
        <w:ind w:left="1772" w:right="337"/>
        <w:jc w:val="center"/>
      </w:pPr>
      <w:r>
        <w:lastRenderedPageBreak/>
        <w:t>І. Загальні положення</w:t>
      </w:r>
    </w:p>
    <w:p w:rsidR="00A60989" w:rsidRDefault="00A60989">
      <w:pPr>
        <w:pStyle w:val="a3"/>
        <w:spacing w:before="8"/>
        <w:rPr>
          <w:b/>
          <w:sz w:val="27"/>
        </w:rPr>
      </w:pPr>
    </w:p>
    <w:p w:rsidR="00A60989" w:rsidRDefault="00F3537D">
      <w:pPr>
        <w:pStyle w:val="a3"/>
        <w:spacing w:before="1" w:line="322" w:lineRule="exact"/>
        <w:ind w:left="962"/>
        <w:jc w:val="both"/>
      </w:pPr>
      <w:r>
        <w:t>Районна</w:t>
      </w:r>
      <w:r w:rsidR="00A60989">
        <w:t xml:space="preserve"> Програма підтримки індивідуального житлового будівництва та розвитку особистого селянського господарства «Власний дім» на 2021 – 2027 роки (далі Програма) розроблена відповідно до  Указу  Президента  України  від 27 березня 1998 року № 222 «Про заходи щодо підтримки індивідуального житлового будівництва на селі», постанов Кабінету Міністрів України «Про заходи щодо  підтримки  індивідуального  житлового  будівництва  на  селі»  від 22 квітня 1997 року № 376, «Про затвердження Положення про порядок формування і використання коштів фондів підтримки індивідуального житлового будівництва на селі» від 3 серпня 1998 року № 1211, «Про затвердження Правил надання довгострокових кредитів індивідуальним забудовникам житла на селі» від 5 жовтня 1998 року № 1597.  </w:t>
      </w:r>
    </w:p>
    <w:p w:rsidR="00F24A28" w:rsidRDefault="00A60989" w:rsidP="00F24A28">
      <w:pPr>
        <w:pStyle w:val="a3"/>
        <w:ind w:left="962" w:right="220" w:firstLine="566"/>
        <w:jc w:val="both"/>
      </w:pPr>
      <w:r>
        <w:t>Програма є продовженням районної програми підтримки індивідуального житлового будівництва на селі «Власний дім» на 2016 – 2020</w:t>
      </w:r>
      <w:r>
        <w:rPr>
          <w:spacing w:val="-19"/>
        </w:rPr>
        <w:t xml:space="preserve"> </w:t>
      </w:r>
      <w:r w:rsidR="00F24A28">
        <w:t xml:space="preserve">роки, розроблена на основі обласної Програми </w:t>
      </w:r>
      <w:r w:rsidR="00F24A28" w:rsidRPr="009A0CEF">
        <w:rPr>
          <w:rFonts w:eastAsia="MS Mincho"/>
          <w:sz w:val="26"/>
          <w:szCs w:val="26"/>
        </w:rPr>
        <w:t>підтримки індивідуального житлового будівництва та розвитку особистого селянського господарства «Власний дім» на 2021 – 2027 ро</w:t>
      </w:r>
      <w:r w:rsidR="00F24A28">
        <w:rPr>
          <w:rFonts w:eastAsia="MS Mincho"/>
          <w:sz w:val="26"/>
          <w:szCs w:val="26"/>
        </w:rPr>
        <w:t xml:space="preserve">ки затвердженої </w:t>
      </w:r>
      <w:r w:rsidR="00F24A28">
        <w:t>рішення двадцять п</w:t>
      </w:r>
      <w:r w:rsidR="00F24A28" w:rsidRPr="00053B29">
        <w:t>’</w:t>
      </w:r>
      <w:r w:rsidR="00F24A28">
        <w:t>ятої сесії обласної ради сьомого скликання</w:t>
      </w:r>
    </w:p>
    <w:p w:rsidR="00F24A28" w:rsidRPr="00F24A28" w:rsidRDefault="00F24A28" w:rsidP="00F24A28">
      <w:pPr>
        <w:rPr>
          <w:sz w:val="28"/>
          <w:szCs w:val="28"/>
        </w:rPr>
      </w:pPr>
      <w:r>
        <w:rPr>
          <w:sz w:val="28"/>
          <w:szCs w:val="28"/>
        </w:rPr>
        <w:t xml:space="preserve">              28 жовтня 2020 року № 42-25/</w:t>
      </w:r>
      <w:r>
        <w:rPr>
          <w:sz w:val="28"/>
          <w:szCs w:val="28"/>
          <w:lang w:val="en-US"/>
        </w:rPr>
        <w:t>VII</w:t>
      </w:r>
      <w:r>
        <w:rPr>
          <w:sz w:val="28"/>
          <w:szCs w:val="28"/>
        </w:rPr>
        <w:t>.</w:t>
      </w:r>
    </w:p>
    <w:p w:rsidR="00F24A28" w:rsidRDefault="00F24A28">
      <w:pPr>
        <w:pStyle w:val="a3"/>
        <w:ind w:left="962" w:right="220" w:firstLine="566"/>
        <w:jc w:val="both"/>
      </w:pPr>
    </w:p>
    <w:p w:rsidR="00A60989" w:rsidRDefault="00A60989">
      <w:pPr>
        <w:pStyle w:val="a3"/>
        <w:spacing w:before="5"/>
      </w:pPr>
    </w:p>
    <w:p w:rsidR="00A60989" w:rsidRDefault="00A60989">
      <w:pPr>
        <w:pStyle w:val="1"/>
        <w:spacing w:before="1"/>
        <w:ind w:left="1777" w:right="337"/>
        <w:jc w:val="center"/>
      </w:pPr>
      <w:r>
        <w:t>ІІ. Проблема, на розв’язання якої спрямована Програма</w:t>
      </w:r>
    </w:p>
    <w:p w:rsidR="00A60989" w:rsidRDefault="00A60989">
      <w:pPr>
        <w:pStyle w:val="a3"/>
        <w:spacing w:before="6"/>
        <w:rPr>
          <w:b/>
          <w:sz w:val="27"/>
        </w:rPr>
      </w:pPr>
    </w:p>
    <w:p w:rsidR="00A60989" w:rsidRPr="001F222B" w:rsidRDefault="00A60989" w:rsidP="00486B76">
      <w:pPr>
        <w:shd w:val="clear" w:color="auto" w:fill="FFFFFF"/>
        <w:ind w:left="990" w:firstLine="550"/>
        <w:jc w:val="both"/>
        <w:rPr>
          <w:sz w:val="28"/>
          <w:szCs w:val="28"/>
        </w:rPr>
      </w:pPr>
      <w:r w:rsidRPr="001F222B">
        <w:rPr>
          <w:sz w:val="28"/>
          <w:szCs w:val="28"/>
        </w:rPr>
        <w:t xml:space="preserve">Житлово-побутова проблема залишається однією з найгостріших  соціально-економічних проблем </w:t>
      </w:r>
      <w:r>
        <w:rPr>
          <w:sz w:val="28"/>
          <w:szCs w:val="28"/>
        </w:rPr>
        <w:t>району</w:t>
      </w:r>
      <w:r w:rsidRPr="001F222B">
        <w:rPr>
          <w:sz w:val="28"/>
          <w:szCs w:val="28"/>
        </w:rPr>
        <w:t>. Спостерігається відтік молоді з сільської місцевості, головною причиною чого є відсутність належних  житлових умов та робочих місць. Рівень інженерного забезпечення  існуючого житлового фонду залишається вкрай низьким.</w:t>
      </w:r>
    </w:p>
    <w:p w:rsidR="00A60989" w:rsidRPr="001F222B" w:rsidRDefault="00A60989" w:rsidP="00486B76">
      <w:pPr>
        <w:shd w:val="clear" w:color="auto" w:fill="FFFFFF"/>
        <w:ind w:left="990" w:firstLine="550"/>
        <w:jc w:val="both"/>
        <w:rPr>
          <w:sz w:val="28"/>
          <w:szCs w:val="28"/>
        </w:rPr>
      </w:pPr>
      <w:r w:rsidRPr="001F222B">
        <w:rPr>
          <w:sz w:val="28"/>
          <w:szCs w:val="28"/>
        </w:rPr>
        <w:tab/>
        <w:t xml:space="preserve">Соціально-економічний аналіз житлово-комунального господарства  свідчить, що населені пункти </w:t>
      </w:r>
      <w:r>
        <w:rPr>
          <w:sz w:val="28"/>
          <w:szCs w:val="28"/>
        </w:rPr>
        <w:t>району</w:t>
      </w:r>
      <w:r w:rsidRPr="001F222B">
        <w:rPr>
          <w:sz w:val="28"/>
          <w:szCs w:val="28"/>
        </w:rPr>
        <w:t xml:space="preserve"> гостро потребують інвестицій для будівництва житлових будинків нового типу, добудови, реконструкції та особливо капітального ремонту застарілого житла з метою доведення його до нового енергоефективного рівня, придбання житла, подальшого розвитку інженерних мереж та особистого підсобного господарства. </w:t>
      </w:r>
    </w:p>
    <w:p w:rsidR="00A60989" w:rsidRPr="001F222B" w:rsidRDefault="00D60EF1" w:rsidP="00486B76">
      <w:pPr>
        <w:shd w:val="clear" w:color="auto" w:fill="FFFFFF"/>
        <w:ind w:left="990" w:firstLine="550"/>
        <w:jc w:val="both"/>
        <w:rPr>
          <w:sz w:val="28"/>
          <w:szCs w:val="28"/>
        </w:rPr>
      </w:pPr>
      <w:r>
        <w:rPr>
          <w:sz w:val="28"/>
          <w:szCs w:val="28"/>
        </w:rPr>
        <w:tab/>
        <w:t>Окрім цього, в останні</w:t>
      </w:r>
      <w:r w:rsidR="00A60989" w:rsidRPr="001F222B">
        <w:rPr>
          <w:sz w:val="28"/>
          <w:szCs w:val="28"/>
        </w:rPr>
        <w:t xml:space="preserve"> роки спостерігається гостра необхідність вирішення проблеми покращення житлово-побутових умов проживання учасників антитерористичної операції та внутрішньо переміщених осіб.</w:t>
      </w:r>
    </w:p>
    <w:p w:rsidR="00A60989" w:rsidRDefault="00A60989">
      <w:pPr>
        <w:pStyle w:val="a3"/>
        <w:spacing w:before="1"/>
        <w:ind w:left="962" w:right="218" w:firstLine="566"/>
        <w:jc w:val="both"/>
      </w:pPr>
      <w:r>
        <w:t>Діюча Програма «Власний дім» спрямована та потенціально здатна на часткове розв’язання означених проблем шляхом надання жителям району довгострокових пільгових кредитів.</w:t>
      </w:r>
    </w:p>
    <w:p w:rsidR="00A60989" w:rsidRDefault="00A60989">
      <w:pPr>
        <w:pStyle w:val="a3"/>
        <w:spacing w:before="3"/>
      </w:pPr>
    </w:p>
    <w:p w:rsidR="00A60989" w:rsidRDefault="00A60989">
      <w:pPr>
        <w:pStyle w:val="1"/>
        <w:ind w:left="1639" w:right="337"/>
        <w:jc w:val="center"/>
      </w:pPr>
      <w:r>
        <w:t>IІІ. Мета та основні завдання Програми на 2021-2027 роки</w:t>
      </w:r>
    </w:p>
    <w:p w:rsidR="00A60989" w:rsidRDefault="00A60989">
      <w:pPr>
        <w:pStyle w:val="a3"/>
        <w:spacing w:before="7"/>
        <w:rPr>
          <w:b/>
          <w:sz w:val="27"/>
        </w:rPr>
      </w:pPr>
    </w:p>
    <w:p w:rsidR="00A60989" w:rsidRDefault="00A60989">
      <w:pPr>
        <w:pStyle w:val="a3"/>
        <w:ind w:left="962" w:right="214" w:firstLine="566"/>
        <w:jc w:val="both"/>
      </w:pPr>
      <w:r>
        <w:t>Метою Програми є сприяння підвищенню житлово-побутових умов проживання та рівня життєзабезпечення населення району шляхом надання довгострокових пільгових кредитів жителям сіл, селищ.</w:t>
      </w:r>
    </w:p>
    <w:p w:rsidR="00A60989" w:rsidRDefault="00A60989">
      <w:pPr>
        <w:pStyle w:val="a3"/>
        <w:spacing w:before="5"/>
      </w:pPr>
    </w:p>
    <w:p w:rsidR="00A60989" w:rsidRDefault="00A60989">
      <w:pPr>
        <w:pStyle w:val="1"/>
        <w:spacing w:line="322" w:lineRule="exact"/>
        <w:ind w:left="1635" w:right="337"/>
        <w:jc w:val="center"/>
      </w:pPr>
      <w:r>
        <w:t>ІV. Шляхи і засоби розв'язання проблеми, обсяги та</w:t>
      </w:r>
    </w:p>
    <w:p w:rsidR="00A60989" w:rsidRDefault="00A60989">
      <w:pPr>
        <w:ind w:left="1878"/>
        <w:rPr>
          <w:b/>
          <w:sz w:val="28"/>
        </w:rPr>
      </w:pPr>
      <w:r>
        <w:rPr>
          <w:b/>
          <w:sz w:val="28"/>
        </w:rPr>
        <w:t>джерела фінансування, строки та етапи виконання програми</w:t>
      </w:r>
    </w:p>
    <w:p w:rsidR="00A60989" w:rsidRDefault="00A60989">
      <w:pPr>
        <w:pStyle w:val="a3"/>
        <w:spacing w:before="8"/>
        <w:rPr>
          <w:b/>
          <w:sz w:val="27"/>
        </w:rPr>
      </w:pPr>
    </w:p>
    <w:p w:rsidR="00A60989" w:rsidRDefault="00A60989">
      <w:pPr>
        <w:pStyle w:val="a3"/>
        <w:spacing w:before="1"/>
        <w:ind w:left="962" w:right="217" w:firstLine="566"/>
        <w:jc w:val="both"/>
      </w:pPr>
      <w:r>
        <w:rPr>
          <w:spacing w:val="-7"/>
        </w:rPr>
        <w:t xml:space="preserve">Виконання </w:t>
      </w:r>
      <w:r>
        <w:rPr>
          <w:spacing w:val="-6"/>
        </w:rPr>
        <w:t xml:space="preserve">заходів, </w:t>
      </w:r>
      <w:r>
        <w:rPr>
          <w:spacing w:val="-7"/>
        </w:rPr>
        <w:t xml:space="preserve">передбачених </w:t>
      </w:r>
      <w:r>
        <w:rPr>
          <w:spacing w:val="-6"/>
        </w:rPr>
        <w:t xml:space="preserve">Програмою, </w:t>
      </w:r>
      <w:r>
        <w:rPr>
          <w:spacing w:val="-7"/>
        </w:rPr>
        <w:t xml:space="preserve">покладається </w:t>
      </w:r>
      <w:r>
        <w:rPr>
          <w:spacing w:val="-4"/>
        </w:rPr>
        <w:t>на</w:t>
      </w:r>
      <w:r>
        <w:rPr>
          <w:spacing w:val="62"/>
        </w:rPr>
        <w:t xml:space="preserve"> </w:t>
      </w:r>
      <w:r>
        <w:rPr>
          <w:spacing w:val="-6"/>
        </w:rPr>
        <w:t xml:space="preserve">органи </w:t>
      </w:r>
      <w:r>
        <w:rPr>
          <w:spacing w:val="-7"/>
        </w:rPr>
        <w:t xml:space="preserve">обласної </w:t>
      </w:r>
      <w:r>
        <w:rPr>
          <w:spacing w:val="-4"/>
        </w:rPr>
        <w:t xml:space="preserve">та </w:t>
      </w:r>
      <w:r>
        <w:rPr>
          <w:spacing w:val="-6"/>
        </w:rPr>
        <w:t xml:space="preserve">районної ланки державного </w:t>
      </w:r>
      <w:r>
        <w:rPr>
          <w:spacing w:val="-7"/>
        </w:rPr>
        <w:t xml:space="preserve">управління </w:t>
      </w:r>
      <w:r>
        <w:t xml:space="preserve">і </w:t>
      </w:r>
      <w:r>
        <w:rPr>
          <w:spacing w:val="-6"/>
        </w:rPr>
        <w:t xml:space="preserve">органи </w:t>
      </w:r>
      <w:r>
        <w:rPr>
          <w:spacing w:val="-7"/>
        </w:rPr>
        <w:t xml:space="preserve">місцевого самоврядування. Технічним виконавцем Програми призначається Чернігівський обласний </w:t>
      </w:r>
      <w:r>
        <w:rPr>
          <w:spacing w:val="-6"/>
        </w:rPr>
        <w:t xml:space="preserve">Фонд підтримки </w:t>
      </w:r>
      <w:r>
        <w:rPr>
          <w:spacing w:val="-7"/>
        </w:rPr>
        <w:t xml:space="preserve">індивідуального житлового будівництва </w:t>
      </w:r>
      <w:r>
        <w:rPr>
          <w:spacing w:val="-4"/>
        </w:rPr>
        <w:t>на</w:t>
      </w:r>
      <w:r>
        <w:rPr>
          <w:spacing w:val="-36"/>
        </w:rPr>
        <w:t xml:space="preserve"> </w:t>
      </w:r>
      <w:r>
        <w:rPr>
          <w:spacing w:val="-5"/>
        </w:rPr>
        <w:t>селі.</w:t>
      </w:r>
    </w:p>
    <w:p w:rsidR="00A60989" w:rsidRDefault="00A60989" w:rsidP="008B2518">
      <w:pPr>
        <w:pStyle w:val="a3"/>
        <w:ind w:left="962" w:right="218" w:firstLine="566"/>
        <w:jc w:val="both"/>
      </w:pPr>
      <w:r>
        <w:t xml:space="preserve"> На Фонд покладаються наступні завдання:</w:t>
      </w:r>
    </w:p>
    <w:p w:rsidR="00A60989" w:rsidRDefault="00A60989">
      <w:pPr>
        <w:pStyle w:val="a5"/>
        <w:numPr>
          <w:ilvl w:val="0"/>
          <w:numId w:val="9"/>
        </w:numPr>
        <w:tabs>
          <w:tab w:val="left" w:pos="2095"/>
        </w:tabs>
        <w:spacing w:before="1"/>
        <w:ind w:right="217" w:firstLine="566"/>
        <w:rPr>
          <w:sz w:val="28"/>
        </w:rPr>
      </w:pPr>
      <w:r>
        <w:rPr>
          <w:spacing w:val="-7"/>
          <w:sz w:val="28"/>
        </w:rPr>
        <w:t xml:space="preserve">формування </w:t>
      </w:r>
      <w:r>
        <w:rPr>
          <w:spacing w:val="-6"/>
          <w:sz w:val="28"/>
        </w:rPr>
        <w:t xml:space="preserve">кредитних ресурсів </w:t>
      </w:r>
      <w:r>
        <w:rPr>
          <w:sz w:val="28"/>
        </w:rPr>
        <w:t xml:space="preserve">на </w:t>
      </w:r>
      <w:r>
        <w:rPr>
          <w:spacing w:val="-6"/>
          <w:sz w:val="28"/>
        </w:rPr>
        <w:t xml:space="preserve">реалізацію </w:t>
      </w:r>
      <w:r>
        <w:rPr>
          <w:spacing w:val="-7"/>
          <w:sz w:val="28"/>
        </w:rPr>
        <w:t xml:space="preserve">Програми </w:t>
      </w:r>
      <w:r>
        <w:rPr>
          <w:spacing w:val="-4"/>
          <w:sz w:val="28"/>
        </w:rPr>
        <w:t xml:space="preserve">за </w:t>
      </w:r>
      <w:r>
        <w:rPr>
          <w:spacing w:val="-6"/>
          <w:sz w:val="28"/>
        </w:rPr>
        <w:t xml:space="preserve">рахунок коштів,   передбачених   постановою   Кабінету   </w:t>
      </w:r>
      <w:r>
        <w:rPr>
          <w:spacing w:val="-7"/>
          <w:sz w:val="28"/>
        </w:rPr>
        <w:t xml:space="preserve">Міністрів   </w:t>
      </w:r>
      <w:r>
        <w:rPr>
          <w:spacing w:val="-6"/>
          <w:sz w:val="28"/>
        </w:rPr>
        <w:t xml:space="preserve">України   </w:t>
      </w:r>
      <w:r>
        <w:rPr>
          <w:spacing w:val="-5"/>
          <w:sz w:val="28"/>
        </w:rPr>
        <w:t>від</w:t>
      </w:r>
      <w:r>
        <w:rPr>
          <w:spacing w:val="17"/>
          <w:sz w:val="28"/>
        </w:rPr>
        <w:t xml:space="preserve"> </w:t>
      </w:r>
      <w:r>
        <w:rPr>
          <w:spacing w:val="-6"/>
          <w:sz w:val="28"/>
        </w:rPr>
        <w:t>03.08.1998</w:t>
      </w:r>
    </w:p>
    <w:p w:rsidR="00A60989" w:rsidRDefault="00A60989">
      <w:pPr>
        <w:pStyle w:val="a3"/>
        <w:ind w:left="962" w:right="218"/>
        <w:jc w:val="both"/>
      </w:pPr>
      <w:r>
        <w:t xml:space="preserve">№ </w:t>
      </w:r>
      <w:r>
        <w:rPr>
          <w:spacing w:val="-5"/>
        </w:rPr>
        <w:t xml:space="preserve">1211 </w:t>
      </w:r>
      <w:r>
        <w:rPr>
          <w:spacing w:val="-6"/>
        </w:rPr>
        <w:t xml:space="preserve">«Про </w:t>
      </w:r>
      <w:r>
        <w:rPr>
          <w:spacing w:val="-7"/>
        </w:rPr>
        <w:t xml:space="preserve">затвердження Положення </w:t>
      </w:r>
      <w:r>
        <w:rPr>
          <w:spacing w:val="-5"/>
        </w:rPr>
        <w:t xml:space="preserve">про </w:t>
      </w:r>
      <w:r>
        <w:rPr>
          <w:spacing w:val="-6"/>
        </w:rPr>
        <w:t xml:space="preserve">порядок формування </w:t>
      </w:r>
      <w:r>
        <w:t xml:space="preserve">і </w:t>
      </w:r>
      <w:r>
        <w:rPr>
          <w:spacing w:val="-7"/>
        </w:rPr>
        <w:t xml:space="preserve">використання </w:t>
      </w:r>
      <w:r>
        <w:rPr>
          <w:spacing w:val="-6"/>
        </w:rPr>
        <w:t xml:space="preserve">коштів фондів підтримки </w:t>
      </w:r>
      <w:r>
        <w:rPr>
          <w:spacing w:val="-7"/>
        </w:rPr>
        <w:t xml:space="preserve">індивідуального житлового будівництва </w:t>
      </w:r>
      <w:r>
        <w:rPr>
          <w:spacing w:val="-4"/>
        </w:rPr>
        <w:t>на</w:t>
      </w:r>
      <w:r>
        <w:rPr>
          <w:spacing w:val="-41"/>
        </w:rPr>
        <w:t xml:space="preserve"> </w:t>
      </w:r>
      <w:r>
        <w:rPr>
          <w:spacing w:val="-6"/>
        </w:rPr>
        <w:t>селі»;</w:t>
      </w:r>
    </w:p>
    <w:p w:rsidR="00A60989" w:rsidRDefault="00A60989" w:rsidP="0017203C">
      <w:pPr>
        <w:pStyle w:val="a3"/>
        <w:ind w:left="962"/>
        <w:jc w:val="both"/>
        <w:rPr>
          <w:spacing w:val="-6"/>
        </w:rPr>
      </w:pPr>
      <w:r>
        <w:t xml:space="preserve">оформлення </w:t>
      </w:r>
      <w:r>
        <w:rPr>
          <w:spacing w:val="-4"/>
        </w:rPr>
        <w:t xml:space="preserve">та </w:t>
      </w:r>
      <w:r>
        <w:t xml:space="preserve">супроводження довгострокових пільгових кредитів </w:t>
      </w:r>
      <w:r>
        <w:rPr>
          <w:spacing w:val="-4"/>
        </w:rPr>
        <w:t xml:space="preserve">на </w:t>
      </w:r>
      <w:r>
        <w:t xml:space="preserve">будівництво (добудову, реконструкцію, капітальний </w:t>
      </w:r>
      <w:r>
        <w:rPr>
          <w:spacing w:val="-6"/>
        </w:rPr>
        <w:t xml:space="preserve">ремонт) </w:t>
      </w:r>
      <w:r>
        <w:rPr>
          <w:spacing w:val="-3"/>
        </w:rPr>
        <w:t xml:space="preserve">та </w:t>
      </w:r>
      <w:r>
        <w:t xml:space="preserve">придбання </w:t>
      </w:r>
      <w:r>
        <w:rPr>
          <w:spacing w:val="-6"/>
        </w:rPr>
        <w:t xml:space="preserve">житла </w:t>
      </w:r>
      <w:r>
        <w:t xml:space="preserve">з проведенням, в </w:t>
      </w:r>
      <w:r>
        <w:rPr>
          <w:spacing w:val="-5"/>
        </w:rPr>
        <w:t xml:space="preserve">разі </w:t>
      </w:r>
      <w:r>
        <w:t xml:space="preserve">необхідності, </w:t>
      </w:r>
      <w:r>
        <w:rPr>
          <w:spacing w:val="-6"/>
        </w:rPr>
        <w:t xml:space="preserve">його </w:t>
      </w:r>
      <w:r>
        <w:t xml:space="preserve">подальшої </w:t>
      </w:r>
      <w:r>
        <w:rPr>
          <w:spacing w:val="-6"/>
        </w:rPr>
        <w:t xml:space="preserve">добудови, </w:t>
      </w:r>
      <w:r>
        <w:t xml:space="preserve">реконструкціїї </w:t>
      </w:r>
      <w:r>
        <w:rPr>
          <w:spacing w:val="-5"/>
        </w:rPr>
        <w:t xml:space="preserve">або </w:t>
      </w:r>
      <w:r>
        <w:t xml:space="preserve">капітального </w:t>
      </w:r>
      <w:r>
        <w:rPr>
          <w:spacing w:val="-6"/>
        </w:rPr>
        <w:t xml:space="preserve">ремонту, </w:t>
      </w:r>
      <w:r>
        <w:t xml:space="preserve">спорудження </w:t>
      </w:r>
      <w:r>
        <w:rPr>
          <w:spacing w:val="-6"/>
        </w:rPr>
        <w:t xml:space="preserve">підсобних </w:t>
      </w:r>
      <w:r>
        <w:t xml:space="preserve">сільськогосподарських </w:t>
      </w:r>
      <w:r>
        <w:rPr>
          <w:spacing w:val="-6"/>
        </w:rPr>
        <w:t xml:space="preserve">приміщень, </w:t>
      </w:r>
      <w:r>
        <w:t xml:space="preserve">інженерне облаштування </w:t>
      </w:r>
      <w:r>
        <w:rPr>
          <w:spacing w:val="-6"/>
        </w:rPr>
        <w:t xml:space="preserve">житла </w:t>
      </w:r>
      <w:r>
        <w:rPr>
          <w:spacing w:val="-4"/>
        </w:rPr>
        <w:t>та</w:t>
      </w:r>
      <w:r>
        <w:rPr>
          <w:spacing w:val="62"/>
        </w:rPr>
        <w:t xml:space="preserve"> </w:t>
      </w:r>
      <w:r>
        <w:t xml:space="preserve">будівництво </w:t>
      </w:r>
      <w:r>
        <w:rPr>
          <w:spacing w:val="-6"/>
        </w:rPr>
        <w:t xml:space="preserve">інженерних мереж, розвиток </w:t>
      </w:r>
      <w:r>
        <w:t xml:space="preserve">особистого селянського (підсобного) господарства відповідно </w:t>
      </w:r>
      <w:r>
        <w:rPr>
          <w:spacing w:val="-4"/>
        </w:rPr>
        <w:t xml:space="preserve">до </w:t>
      </w:r>
      <w:r>
        <w:rPr>
          <w:spacing w:val="-6"/>
        </w:rPr>
        <w:t xml:space="preserve">Правил надання </w:t>
      </w:r>
      <w:r>
        <w:t xml:space="preserve">довгострокових </w:t>
      </w:r>
      <w:r>
        <w:rPr>
          <w:spacing w:val="-6"/>
        </w:rPr>
        <w:t xml:space="preserve">пільгових кредитів </w:t>
      </w:r>
      <w:r>
        <w:t xml:space="preserve">індивідуальним сільським забудовникам </w:t>
      </w:r>
      <w:r>
        <w:rPr>
          <w:spacing w:val="-6"/>
        </w:rPr>
        <w:t xml:space="preserve">житла.  </w:t>
      </w:r>
    </w:p>
    <w:p w:rsidR="00A60989" w:rsidRDefault="00A60989" w:rsidP="0017203C">
      <w:pPr>
        <w:pStyle w:val="a3"/>
        <w:ind w:left="962" w:firstLine="478"/>
        <w:jc w:val="both"/>
      </w:pPr>
      <w:r>
        <w:t>Фінансування Програми здійснюється на підставі законів України про Державний бюджет України, рішень сесій обласної, районних та інших місцевих рад, розпоряджень голів місцевих державних адміністрацій та відповідно до постанови Кабінету Міністрів України від 03.08.1998 №</w:t>
      </w:r>
      <w:r>
        <w:rPr>
          <w:spacing w:val="-20"/>
        </w:rPr>
        <w:t xml:space="preserve"> </w:t>
      </w:r>
      <w:r>
        <w:t>1211</w:t>
      </w:r>
    </w:p>
    <w:p w:rsidR="00A60989" w:rsidRDefault="00A60989">
      <w:pPr>
        <w:pStyle w:val="a3"/>
        <w:spacing w:before="2"/>
        <w:ind w:left="962" w:right="229"/>
        <w:jc w:val="both"/>
      </w:pPr>
      <w:r>
        <w:t>«Про затвердження Положення про порядок формування і використання коштів фондів підтримки індивідуального житлового будівництва на селі».</w:t>
      </w:r>
    </w:p>
    <w:p w:rsidR="00A60989" w:rsidRDefault="00A60989">
      <w:pPr>
        <w:pStyle w:val="a3"/>
        <w:spacing w:line="321" w:lineRule="exact"/>
        <w:ind w:left="1528"/>
        <w:jc w:val="both"/>
      </w:pPr>
      <w:r>
        <w:t>Джерелами фінансування Програми є:</w:t>
      </w:r>
    </w:p>
    <w:p w:rsidR="00A60989" w:rsidRDefault="00A60989">
      <w:pPr>
        <w:pStyle w:val="a5"/>
        <w:numPr>
          <w:ilvl w:val="0"/>
          <w:numId w:val="9"/>
        </w:numPr>
        <w:tabs>
          <w:tab w:val="left" w:pos="1788"/>
        </w:tabs>
        <w:spacing w:before="2" w:line="322" w:lineRule="exact"/>
        <w:ind w:left="1787" w:hanging="260"/>
        <w:rPr>
          <w:sz w:val="28"/>
        </w:rPr>
      </w:pPr>
      <w:r>
        <w:rPr>
          <w:sz w:val="28"/>
        </w:rPr>
        <w:t>кошти державного бюджету;</w:t>
      </w:r>
    </w:p>
    <w:p w:rsidR="00A60989" w:rsidRDefault="00A60989">
      <w:pPr>
        <w:pStyle w:val="a5"/>
        <w:numPr>
          <w:ilvl w:val="0"/>
          <w:numId w:val="9"/>
        </w:numPr>
        <w:tabs>
          <w:tab w:val="left" w:pos="1788"/>
        </w:tabs>
        <w:ind w:right="221" w:firstLine="566"/>
        <w:jc w:val="left"/>
        <w:rPr>
          <w:sz w:val="28"/>
        </w:rPr>
      </w:pPr>
      <w:r>
        <w:rPr>
          <w:sz w:val="28"/>
        </w:rPr>
        <w:t>кошти обласного та інших місцевих бюджетів, що виділяються для надання та обслуговування</w:t>
      </w:r>
      <w:r>
        <w:rPr>
          <w:spacing w:val="-5"/>
          <w:sz w:val="28"/>
        </w:rPr>
        <w:t xml:space="preserve"> </w:t>
      </w:r>
      <w:r>
        <w:rPr>
          <w:sz w:val="28"/>
        </w:rPr>
        <w:t>кредитів;</w:t>
      </w:r>
    </w:p>
    <w:p w:rsidR="00A60989" w:rsidRDefault="00A60989">
      <w:pPr>
        <w:pStyle w:val="a5"/>
        <w:numPr>
          <w:ilvl w:val="0"/>
          <w:numId w:val="9"/>
        </w:numPr>
        <w:tabs>
          <w:tab w:val="left" w:pos="1788"/>
          <w:tab w:val="left" w:pos="2790"/>
          <w:tab w:val="left" w:pos="3392"/>
          <w:tab w:val="left" w:pos="4990"/>
          <w:tab w:val="left" w:pos="6301"/>
          <w:tab w:val="left" w:pos="6915"/>
          <w:tab w:val="left" w:pos="8953"/>
          <w:tab w:val="left" w:pos="9485"/>
        </w:tabs>
        <w:ind w:right="215" w:firstLine="566"/>
        <w:jc w:val="left"/>
        <w:rPr>
          <w:sz w:val="28"/>
        </w:rPr>
      </w:pPr>
      <w:r>
        <w:rPr>
          <w:spacing w:val="-6"/>
          <w:sz w:val="28"/>
        </w:rPr>
        <w:t>кошти</w:t>
      </w:r>
      <w:r>
        <w:rPr>
          <w:spacing w:val="-6"/>
          <w:sz w:val="28"/>
        </w:rPr>
        <w:tab/>
      </w:r>
      <w:r>
        <w:rPr>
          <w:spacing w:val="-5"/>
          <w:sz w:val="28"/>
        </w:rPr>
        <w:t>від</w:t>
      </w:r>
      <w:r>
        <w:rPr>
          <w:spacing w:val="-5"/>
          <w:sz w:val="28"/>
        </w:rPr>
        <w:tab/>
      </w:r>
      <w:r>
        <w:rPr>
          <w:spacing w:val="-6"/>
          <w:sz w:val="28"/>
        </w:rPr>
        <w:t>повернення</w:t>
      </w:r>
      <w:r>
        <w:rPr>
          <w:spacing w:val="-6"/>
          <w:sz w:val="28"/>
        </w:rPr>
        <w:tab/>
        <w:t>кредитів,</w:t>
      </w:r>
      <w:r>
        <w:rPr>
          <w:spacing w:val="-6"/>
          <w:sz w:val="28"/>
        </w:rPr>
        <w:tab/>
      </w:r>
      <w:r>
        <w:rPr>
          <w:spacing w:val="-4"/>
          <w:sz w:val="28"/>
        </w:rPr>
        <w:t>що</w:t>
      </w:r>
      <w:r>
        <w:rPr>
          <w:spacing w:val="-4"/>
          <w:sz w:val="28"/>
        </w:rPr>
        <w:tab/>
      </w:r>
      <w:r>
        <w:rPr>
          <w:spacing w:val="-7"/>
          <w:sz w:val="28"/>
        </w:rPr>
        <w:t>спрямовуються</w:t>
      </w:r>
      <w:r>
        <w:rPr>
          <w:spacing w:val="-7"/>
          <w:sz w:val="28"/>
        </w:rPr>
        <w:tab/>
      </w:r>
      <w:r>
        <w:rPr>
          <w:sz w:val="28"/>
        </w:rPr>
        <w:t>на</w:t>
      </w:r>
      <w:r>
        <w:rPr>
          <w:sz w:val="28"/>
        </w:rPr>
        <w:tab/>
      </w:r>
      <w:r>
        <w:rPr>
          <w:spacing w:val="-8"/>
          <w:sz w:val="28"/>
        </w:rPr>
        <w:t xml:space="preserve">подальше </w:t>
      </w:r>
      <w:r>
        <w:rPr>
          <w:spacing w:val="-7"/>
          <w:sz w:val="28"/>
        </w:rPr>
        <w:t>кредитування;</w:t>
      </w:r>
    </w:p>
    <w:p w:rsidR="00A60989" w:rsidRDefault="00A60989">
      <w:pPr>
        <w:pStyle w:val="a5"/>
        <w:numPr>
          <w:ilvl w:val="0"/>
          <w:numId w:val="9"/>
        </w:numPr>
        <w:tabs>
          <w:tab w:val="left" w:pos="1788"/>
        </w:tabs>
        <w:ind w:right="230" w:firstLine="566"/>
        <w:jc w:val="left"/>
        <w:rPr>
          <w:sz w:val="28"/>
        </w:rPr>
      </w:pPr>
      <w:r>
        <w:rPr>
          <w:sz w:val="28"/>
        </w:rPr>
        <w:t>кошти підприємств, установ, організацій та окремих громадян, що виділяються на договірних засадах;</w:t>
      </w:r>
    </w:p>
    <w:p w:rsidR="00A60989" w:rsidRDefault="00A60989">
      <w:pPr>
        <w:pStyle w:val="a5"/>
        <w:numPr>
          <w:ilvl w:val="0"/>
          <w:numId w:val="9"/>
        </w:numPr>
        <w:tabs>
          <w:tab w:val="left" w:pos="1788"/>
        </w:tabs>
        <w:spacing w:line="322" w:lineRule="exact"/>
        <w:ind w:left="1787" w:hanging="260"/>
        <w:jc w:val="left"/>
        <w:rPr>
          <w:sz w:val="28"/>
        </w:rPr>
      </w:pPr>
      <w:r>
        <w:rPr>
          <w:sz w:val="28"/>
        </w:rPr>
        <w:t>інші надходження, що не суперечать чинному законодавству</w:t>
      </w:r>
      <w:r>
        <w:rPr>
          <w:spacing w:val="-15"/>
          <w:sz w:val="28"/>
        </w:rPr>
        <w:t xml:space="preserve"> </w:t>
      </w:r>
      <w:r>
        <w:rPr>
          <w:sz w:val="28"/>
        </w:rPr>
        <w:t>України.</w:t>
      </w:r>
    </w:p>
    <w:p w:rsidR="00A60989" w:rsidRDefault="00A60989">
      <w:pPr>
        <w:pStyle w:val="a3"/>
        <w:ind w:left="962" w:right="230" w:firstLine="566"/>
        <w:jc w:val="both"/>
      </w:pPr>
      <w:r>
        <w:t xml:space="preserve">Обсяги фінансових ресурсів </w:t>
      </w:r>
      <w:r w:rsidR="00F24A28">
        <w:t>районного</w:t>
      </w:r>
      <w:r>
        <w:t xml:space="preserve"> бюджету та напрямки їх використання визначаються в залежності від потреби, фінансових можливостей бюджету та з дотриманням вимог ст. 85 Бюджетного кодексу України.</w:t>
      </w:r>
    </w:p>
    <w:p w:rsidR="00A60989" w:rsidRDefault="00A60989">
      <w:pPr>
        <w:pStyle w:val="a3"/>
        <w:ind w:left="962" w:right="221" w:firstLine="566"/>
        <w:jc w:val="both"/>
      </w:pPr>
      <w:r>
        <w:t>Обсяги фінансування заходів Програми «Власний дім» з Державного бюджету, бюджет</w:t>
      </w:r>
      <w:r w:rsidR="00F24A28">
        <w:t>у</w:t>
      </w:r>
      <w:r>
        <w:t xml:space="preserve"> район</w:t>
      </w:r>
      <w:r w:rsidR="00F24A28">
        <w:t>у</w:t>
      </w:r>
      <w:r>
        <w:t>, міських, селищних та сільських рад визначаються щорічно під час затвердження видатків відповідного бюджету.</w:t>
      </w:r>
    </w:p>
    <w:p w:rsidR="00A60989" w:rsidRPr="00E76996" w:rsidRDefault="00A60989">
      <w:pPr>
        <w:pStyle w:val="a3"/>
        <w:ind w:left="962" w:right="221" w:firstLine="566"/>
        <w:jc w:val="both"/>
      </w:pPr>
      <w:r w:rsidRPr="00E76996">
        <w:t>Прогнозні обсяги фінансування заходів районної Програми «Власний дім»   зазначені у додатку 1 до</w:t>
      </w:r>
      <w:r w:rsidRPr="00E76996">
        <w:rPr>
          <w:spacing w:val="-11"/>
        </w:rPr>
        <w:t xml:space="preserve"> </w:t>
      </w:r>
      <w:r w:rsidRPr="00E76996">
        <w:t>Програми.</w:t>
      </w:r>
    </w:p>
    <w:p w:rsidR="00250256" w:rsidRDefault="00A60989" w:rsidP="00250256">
      <w:pPr>
        <w:jc w:val="center"/>
        <w:rPr>
          <w:b/>
          <w:sz w:val="28"/>
          <w:szCs w:val="28"/>
        </w:rPr>
      </w:pPr>
      <w:r w:rsidRPr="00250256">
        <w:rPr>
          <w:sz w:val="28"/>
          <w:szCs w:val="28"/>
        </w:rPr>
        <w:t xml:space="preserve">Рекомендовані мінімальні обсяги фінансової участі об’єднаних територіальних громад району в реалізації обласної Програми підтримки індивідуального житлового </w:t>
      </w:r>
      <w:r w:rsidRPr="00250256">
        <w:rPr>
          <w:sz w:val="28"/>
          <w:szCs w:val="28"/>
        </w:rPr>
        <w:lastRenderedPageBreak/>
        <w:t>будівництва та розвитку особистого селянського господарства «Власний дім» на 2021 – 2027 роки з загального фонду зазначені у додатку 2 до Програми.</w:t>
      </w:r>
      <w:r w:rsidR="00250256" w:rsidRPr="00250256">
        <w:rPr>
          <w:b/>
          <w:sz w:val="28"/>
          <w:szCs w:val="28"/>
        </w:rPr>
        <w:t xml:space="preserve"> </w:t>
      </w:r>
    </w:p>
    <w:p w:rsidR="00250256" w:rsidRPr="00250256" w:rsidRDefault="00250256" w:rsidP="00250256">
      <w:pPr>
        <w:ind w:left="720" w:firstLine="720"/>
        <w:jc w:val="both"/>
        <w:rPr>
          <w:sz w:val="28"/>
          <w:szCs w:val="28"/>
        </w:rPr>
      </w:pPr>
      <w:r w:rsidRPr="00250256">
        <w:rPr>
          <w:sz w:val="28"/>
          <w:szCs w:val="28"/>
        </w:rPr>
        <w:t xml:space="preserve">Прогнозовані </w:t>
      </w:r>
      <w:r>
        <w:rPr>
          <w:sz w:val="28"/>
          <w:szCs w:val="28"/>
        </w:rPr>
        <w:t>показники погашення в 2020 році</w:t>
      </w:r>
      <w:r w:rsidRPr="00250256">
        <w:rPr>
          <w:sz w:val="28"/>
          <w:szCs w:val="28"/>
        </w:rPr>
        <w:t xml:space="preserve"> кредитів забудовниками</w:t>
      </w:r>
      <w:r>
        <w:rPr>
          <w:sz w:val="28"/>
          <w:szCs w:val="28"/>
        </w:rPr>
        <w:t xml:space="preserve">              в рамках програми </w:t>
      </w:r>
      <w:r w:rsidRPr="00250256">
        <w:rPr>
          <w:sz w:val="28"/>
          <w:szCs w:val="28"/>
        </w:rPr>
        <w:t xml:space="preserve">підтримки індивідуального житлового будівництва та </w:t>
      </w:r>
      <w:r>
        <w:rPr>
          <w:sz w:val="28"/>
          <w:szCs w:val="28"/>
        </w:rPr>
        <w:t xml:space="preserve">              </w:t>
      </w:r>
      <w:r w:rsidRPr="00250256">
        <w:rPr>
          <w:sz w:val="28"/>
          <w:szCs w:val="28"/>
        </w:rPr>
        <w:t>розвитку особи</w:t>
      </w:r>
      <w:r>
        <w:rPr>
          <w:sz w:val="28"/>
          <w:szCs w:val="28"/>
        </w:rPr>
        <w:t xml:space="preserve">стого селянського господарства </w:t>
      </w:r>
      <w:r w:rsidRPr="00250256">
        <w:rPr>
          <w:sz w:val="28"/>
          <w:szCs w:val="28"/>
        </w:rPr>
        <w:t xml:space="preserve">„Власний дім” на 2021 – 2027 роки </w:t>
      </w:r>
      <w:r>
        <w:rPr>
          <w:sz w:val="28"/>
          <w:szCs w:val="28"/>
        </w:rPr>
        <w:t xml:space="preserve">          </w:t>
      </w:r>
      <w:r w:rsidRPr="00250256">
        <w:rPr>
          <w:sz w:val="28"/>
          <w:szCs w:val="28"/>
        </w:rPr>
        <w:t>по Ніжинському району</w:t>
      </w:r>
      <w:r>
        <w:rPr>
          <w:sz w:val="28"/>
          <w:szCs w:val="28"/>
        </w:rPr>
        <w:t xml:space="preserve"> зазначені у додатку №3 до Програми.</w:t>
      </w:r>
    </w:p>
    <w:p w:rsidR="00A60989" w:rsidRDefault="00A60989">
      <w:pPr>
        <w:pStyle w:val="a3"/>
        <w:ind w:left="962" w:right="219" w:firstLine="566"/>
        <w:jc w:val="both"/>
      </w:pPr>
      <w:r>
        <w:t>Пріоритетне право на отримання довгострокових пільгових кредитів  мають жителі об’єднаних територіальних громад</w:t>
      </w:r>
      <w:r w:rsidR="00250256">
        <w:t xml:space="preserve"> району</w:t>
      </w:r>
      <w:r>
        <w:t>, які приймають активну участь у співфінансуванні заходів районної Програми підтримки індивідуального житлового будівництва та розвитку особистого селянського господарства «Власний дім», а також населених пунктів, які розташовані на сільських територіях у несприятливих умовах та центрів економічного розвитку відповідно до функціональних типів територій, визначених Державною стратегією регіонального розвитку на 2021—2027</w:t>
      </w:r>
      <w:r>
        <w:rPr>
          <w:spacing w:val="-6"/>
        </w:rPr>
        <w:t xml:space="preserve"> </w:t>
      </w:r>
      <w:r>
        <w:t>роки.</w:t>
      </w:r>
    </w:p>
    <w:p w:rsidR="00A60989" w:rsidRDefault="00A60989">
      <w:pPr>
        <w:pStyle w:val="a3"/>
        <w:ind w:left="962" w:right="228" w:firstLine="566"/>
        <w:jc w:val="both"/>
      </w:pPr>
      <w:r>
        <w:t xml:space="preserve">Строк виконання Програми 2021-2027 роки.  </w:t>
      </w:r>
    </w:p>
    <w:p w:rsidR="00A60989" w:rsidRDefault="00A60989">
      <w:pPr>
        <w:pStyle w:val="1"/>
        <w:spacing w:before="213"/>
        <w:ind w:left="1785"/>
      </w:pPr>
      <w:r>
        <w:t>V. Перелік завдань і заходів Програми та результативні показники</w:t>
      </w:r>
    </w:p>
    <w:p w:rsidR="00A60989" w:rsidRDefault="00A60989">
      <w:pPr>
        <w:pStyle w:val="a3"/>
        <w:spacing w:before="201"/>
        <w:ind w:left="962" w:right="218" w:firstLine="566"/>
        <w:jc w:val="both"/>
      </w:pPr>
      <w:r>
        <w:t>Програма передбачає поступове щорічне збільшення обсягів і напрямків кредитування, розширення території охоплення пільговим кредитуванням, розширення кола позичальників за рахунок доступу до кредитних ресурсів мешканців селищ, малих міст.</w:t>
      </w:r>
    </w:p>
    <w:p w:rsidR="00A60989" w:rsidRDefault="00A60989" w:rsidP="009F25B5">
      <w:pPr>
        <w:pStyle w:val="a3"/>
        <w:spacing w:before="2"/>
        <w:ind w:left="962" w:right="219" w:firstLine="566"/>
        <w:jc w:val="both"/>
      </w:pPr>
      <w:r>
        <w:t xml:space="preserve">За прогнозними обсягами фінансування, впродовж 2021-2027 років   передбачається залучити до Програми </w:t>
      </w:r>
      <w:r w:rsidRPr="004C3B43">
        <w:t xml:space="preserve">зі спеціального фонду </w:t>
      </w:r>
      <w:r w:rsidRPr="009D13E4">
        <w:t>11,172</w:t>
      </w:r>
      <w:r>
        <w:t xml:space="preserve"> млн грн.</w:t>
      </w:r>
      <w:r w:rsidR="009F25B5" w:rsidRPr="009F25B5">
        <w:t xml:space="preserve"> </w:t>
      </w:r>
      <w:r w:rsidR="009F25B5" w:rsidRPr="00250256">
        <w:t xml:space="preserve">Прогнозовані </w:t>
      </w:r>
      <w:r w:rsidR="009F25B5">
        <w:t>показники погашення в 2020 році</w:t>
      </w:r>
      <w:r w:rsidR="009F25B5" w:rsidRPr="00250256">
        <w:t xml:space="preserve"> кредитів забудовниками</w:t>
      </w:r>
      <w:r w:rsidR="009F25B5">
        <w:t xml:space="preserve"> в рамках програми </w:t>
      </w:r>
      <w:r w:rsidR="009F25B5" w:rsidRPr="00250256">
        <w:t>підтримки індивідуа</w:t>
      </w:r>
      <w:r w:rsidR="009F25B5">
        <w:t xml:space="preserve">льного житлового будівництва та </w:t>
      </w:r>
      <w:r w:rsidR="009F25B5" w:rsidRPr="00250256">
        <w:t>розвитку особи</w:t>
      </w:r>
      <w:r w:rsidR="009F25B5">
        <w:t xml:space="preserve">стого селянського господарства </w:t>
      </w:r>
      <w:r w:rsidR="009F25B5" w:rsidRPr="00250256">
        <w:t xml:space="preserve">„Власний дім” на 2021 – 2027 роки </w:t>
      </w:r>
      <w:r w:rsidR="009F25B5">
        <w:t xml:space="preserve"> </w:t>
      </w:r>
      <w:r w:rsidR="009F25B5" w:rsidRPr="00250256">
        <w:t>по Ніжинському району</w:t>
      </w:r>
      <w:r w:rsidR="009F25B5">
        <w:t xml:space="preserve"> складають  258490 грн.</w:t>
      </w:r>
    </w:p>
    <w:p w:rsidR="00A60989" w:rsidRPr="00377C82" w:rsidRDefault="00A60989">
      <w:pPr>
        <w:pStyle w:val="a3"/>
        <w:ind w:left="962" w:right="218" w:firstLine="566"/>
        <w:jc w:val="both"/>
      </w:pPr>
      <w:r w:rsidRPr="00377C82">
        <w:t>Використовуючи бюджетну підтримку, за рахунок цих коштів жителі району введуть в експлуатацію 20 житлових  будинків  загальною  площею  1,67  тис.  м</w:t>
      </w:r>
      <w:r w:rsidRPr="00377C82">
        <w:rPr>
          <w:vertAlign w:val="superscript"/>
        </w:rPr>
        <w:t>2</w:t>
      </w:r>
      <w:r w:rsidRPr="00377C82">
        <w:t xml:space="preserve">  та  4  підсобних   господарських   приміщень   площею   понад 0,25  тис.  м</w:t>
      </w:r>
      <w:r w:rsidRPr="00377C82">
        <w:rPr>
          <w:vertAlign w:val="superscript"/>
        </w:rPr>
        <w:t>2</w:t>
      </w:r>
      <w:r w:rsidRPr="00377C82">
        <w:t>,  капітально  відремонтують  21  будинок   загальною   площею  1,8 тис. м</w:t>
      </w:r>
      <w:r w:rsidRPr="00377C82">
        <w:rPr>
          <w:vertAlign w:val="superscript"/>
        </w:rPr>
        <w:t>2</w:t>
      </w:r>
      <w:r w:rsidRPr="00377C82">
        <w:t>, придбають 27 одиниць індивідуального житла, інженерно облаштують (газифікація, опалення, водопостачання, тощо) 12 житлових будинків. 31 родина отримає кредити на розвиток особистого селянського (підсобного) господарства.</w:t>
      </w:r>
    </w:p>
    <w:p w:rsidR="00A60989" w:rsidRDefault="00A60989" w:rsidP="00377C82">
      <w:pPr>
        <w:pStyle w:val="a3"/>
        <w:ind w:left="962" w:right="221" w:firstLine="566"/>
        <w:jc w:val="both"/>
      </w:pPr>
      <w:r>
        <w:rPr>
          <w:b/>
          <w:i/>
        </w:rPr>
        <w:t xml:space="preserve"> </w:t>
      </w:r>
      <w:r>
        <w:t xml:space="preserve">Передбачається, що за рахунок всіх можливих джерел фінансування, кредитною підтримкою Програми за 7 років скористаються близько </w:t>
      </w:r>
      <w:r w:rsidRPr="00845DFD">
        <w:t>250</w:t>
      </w:r>
      <w:r w:rsidRPr="004E7912">
        <w:rPr>
          <w:b/>
          <w:i/>
        </w:rPr>
        <w:t xml:space="preserve"> </w:t>
      </w:r>
      <w:r>
        <w:t>сімей Ніжинщини.</w:t>
      </w:r>
    </w:p>
    <w:p w:rsidR="00A60989" w:rsidRDefault="00A60989" w:rsidP="008E051C">
      <w:pPr>
        <w:pStyle w:val="a3"/>
        <w:ind w:left="962" w:right="220" w:firstLine="566"/>
        <w:jc w:val="both"/>
      </w:pPr>
      <w:r>
        <w:t xml:space="preserve">В результаті виконання  районної Програми «Власний дім» у 2021-2027 роках буде створено </w:t>
      </w:r>
      <w:r w:rsidRPr="008E051C">
        <w:t>понад 32 робочих місця шляхом кредитування розвитку особистого селянського (підсобного) господарства, закріплено в сільський місцевості понад 75 молодих сімей, а також буде надано близько 20</w:t>
      </w:r>
      <w:r>
        <w:t xml:space="preserve"> кредитів на покращення житлово-побутових умов проживання учасників антитерористичної операції, </w:t>
      </w:r>
      <w:r>
        <w:rPr>
          <w:spacing w:val="-6"/>
        </w:rPr>
        <w:t xml:space="preserve">операції </w:t>
      </w:r>
      <w:r>
        <w:rPr>
          <w:spacing w:val="-7"/>
        </w:rPr>
        <w:t xml:space="preserve">об’єднаних </w:t>
      </w:r>
      <w:r>
        <w:rPr>
          <w:spacing w:val="-4"/>
        </w:rPr>
        <w:t xml:space="preserve">сил </w:t>
      </w:r>
      <w:r>
        <w:t>та</w:t>
      </w:r>
      <w:r>
        <w:rPr>
          <w:spacing w:val="70"/>
        </w:rPr>
        <w:t xml:space="preserve"> </w:t>
      </w:r>
      <w:r>
        <w:t>внутрішньо переміщених осіб.</w:t>
      </w:r>
    </w:p>
    <w:p w:rsidR="00A60989" w:rsidRDefault="00A60989">
      <w:pPr>
        <w:pStyle w:val="a3"/>
        <w:spacing w:before="4"/>
      </w:pPr>
    </w:p>
    <w:p w:rsidR="00A60989" w:rsidRDefault="00A60989">
      <w:pPr>
        <w:pStyle w:val="1"/>
        <w:ind w:left="3249"/>
      </w:pPr>
      <w:r>
        <w:lastRenderedPageBreak/>
        <w:t>VІ. Напрями діяльності та заходи Програми</w:t>
      </w:r>
    </w:p>
    <w:p w:rsidR="00A60989" w:rsidRDefault="00A60989">
      <w:pPr>
        <w:pStyle w:val="a3"/>
        <w:ind w:left="962" w:right="221" w:firstLine="566"/>
        <w:jc w:val="both"/>
      </w:pPr>
      <w:r>
        <w:t>Напрямками діяльності районної Програми «Власний дім» є надання жителям області довгострокових пільгових кредитів на наступні цілі:</w:t>
      </w:r>
    </w:p>
    <w:p w:rsidR="00A60989" w:rsidRPr="00741CF4" w:rsidRDefault="00A60989">
      <w:pPr>
        <w:pStyle w:val="a5"/>
        <w:numPr>
          <w:ilvl w:val="0"/>
          <w:numId w:val="1"/>
        </w:numPr>
        <w:tabs>
          <w:tab w:val="left" w:pos="1740"/>
        </w:tabs>
        <w:ind w:right="222" w:firstLine="566"/>
        <w:rPr>
          <w:sz w:val="28"/>
        </w:rPr>
      </w:pPr>
      <w:r>
        <w:rPr>
          <w:sz w:val="28"/>
        </w:rPr>
        <w:t xml:space="preserve">нове будівництво житла в розмірі </w:t>
      </w:r>
      <w:r w:rsidRPr="00741CF4">
        <w:rPr>
          <w:sz w:val="28"/>
        </w:rPr>
        <w:t>до 400 тис. гривень з терміном погашення до 20 років, а молодим (вік Позичальника до 35 років) або неповним сім’ям - до 30 років;</w:t>
      </w:r>
    </w:p>
    <w:p w:rsidR="00A60989" w:rsidRPr="00741CF4" w:rsidRDefault="00A60989">
      <w:pPr>
        <w:pStyle w:val="a5"/>
        <w:numPr>
          <w:ilvl w:val="0"/>
          <w:numId w:val="1"/>
        </w:numPr>
        <w:tabs>
          <w:tab w:val="left" w:pos="1670"/>
        </w:tabs>
        <w:spacing w:line="242" w:lineRule="auto"/>
        <w:ind w:right="224" w:firstLine="566"/>
        <w:rPr>
          <w:sz w:val="28"/>
        </w:rPr>
      </w:pPr>
      <w:r w:rsidRPr="00741CF4">
        <w:rPr>
          <w:sz w:val="28"/>
        </w:rPr>
        <w:t>добудова,  реконструкція,  капітальний  ремонт  житла  в  розмірі   до   250 тис. грн з терміном погашення до 20</w:t>
      </w:r>
      <w:r w:rsidRPr="00741CF4">
        <w:rPr>
          <w:spacing w:val="-5"/>
          <w:sz w:val="28"/>
        </w:rPr>
        <w:t xml:space="preserve"> </w:t>
      </w:r>
      <w:r w:rsidRPr="00741CF4">
        <w:rPr>
          <w:sz w:val="28"/>
        </w:rPr>
        <w:t>років;</w:t>
      </w:r>
    </w:p>
    <w:p w:rsidR="00A60989" w:rsidRPr="00741CF4" w:rsidRDefault="00A60989">
      <w:pPr>
        <w:pStyle w:val="a5"/>
        <w:numPr>
          <w:ilvl w:val="0"/>
          <w:numId w:val="1"/>
        </w:numPr>
        <w:tabs>
          <w:tab w:val="left" w:pos="1670"/>
        </w:tabs>
        <w:ind w:right="221" w:firstLine="566"/>
        <w:rPr>
          <w:sz w:val="28"/>
        </w:rPr>
      </w:pPr>
      <w:r w:rsidRPr="00741CF4">
        <w:rPr>
          <w:spacing w:val="-3"/>
          <w:sz w:val="28"/>
        </w:rPr>
        <w:t xml:space="preserve">придбання завершеного або незавершеного будівництвом індивідуального </w:t>
      </w:r>
      <w:r w:rsidRPr="00741CF4">
        <w:rPr>
          <w:sz w:val="28"/>
        </w:rPr>
        <w:t>житла з проведенням його подальшої добудови, реконструкції або капітального ремонту в розмірі до 300 тис. грн з терміном погашення до 20</w:t>
      </w:r>
      <w:r w:rsidRPr="00741CF4">
        <w:rPr>
          <w:spacing w:val="-17"/>
          <w:sz w:val="28"/>
        </w:rPr>
        <w:t xml:space="preserve"> </w:t>
      </w:r>
      <w:r w:rsidRPr="00741CF4">
        <w:rPr>
          <w:sz w:val="28"/>
        </w:rPr>
        <w:t>років;</w:t>
      </w:r>
    </w:p>
    <w:p w:rsidR="00A60989" w:rsidRPr="00741CF4" w:rsidRDefault="00A60989">
      <w:pPr>
        <w:pStyle w:val="a5"/>
        <w:numPr>
          <w:ilvl w:val="0"/>
          <w:numId w:val="1"/>
        </w:numPr>
        <w:tabs>
          <w:tab w:val="left" w:pos="1670"/>
        </w:tabs>
        <w:ind w:right="223" w:firstLine="566"/>
        <w:rPr>
          <w:sz w:val="28"/>
        </w:rPr>
      </w:pPr>
      <w:r w:rsidRPr="00741CF4">
        <w:rPr>
          <w:sz w:val="28"/>
        </w:rPr>
        <w:t>будівництво, добудова, реконструкція господарських приміщень в розмірі до 100 тис. грн з терміном погашення до 10</w:t>
      </w:r>
      <w:r w:rsidRPr="00741CF4">
        <w:rPr>
          <w:spacing w:val="-14"/>
          <w:sz w:val="28"/>
        </w:rPr>
        <w:t xml:space="preserve"> </w:t>
      </w:r>
      <w:r w:rsidRPr="00741CF4">
        <w:rPr>
          <w:sz w:val="28"/>
        </w:rPr>
        <w:t>років;</w:t>
      </w:r>
    </w:p>
    <w:p w:rsidR="00A60989" w:rsidRPr="00741CF4" w:rsidRDefault="00A60989">
      <w:pPr>
        <w:pStyle w:val="a5"/>
        <w:numPr>
          <w:ilvl w:val="0"/>
          <w:numId w:val="1"/>
        </w:numPr>
        <w:tabs>
          <w:tab w:val="left" w:pos="1670"/>
        </w:tabs>
        <w:spacing w:line="242" w:lineRule="auto"/>
        <w:ind w:right="219" w:firstLine="566"/>
        <w:rPr>
          <w:sz w:val="28"/>
        </w:rPr>
      </w:pPr>
      <w:r w:rsidRPr="00741CF4">
        <w:rPr>
          <w:sz w:val="28"/>
        </w:rPr>
        <w:t>інженерне облаштування житла та будівництво інженерних мереж в розмірі до 100 тис. грн з терміном погашення до 10</w:t>
      </w:r>
      <w:r w:rsidRPr="00741CF4">
        <w:rPr>
          <w:spacing w:val="-8"/>
          <w:sz w:val="28"/>
        </w:rPr>
        <w:t xml:space="preserve"> </w:t>
      </w:r>
      <w:r w:rsidRPr="00741CF4">
        <w:rPr>
          <w:sz w:val="28"/>
        </w:rPr>
        <w:t>років;</w:t>
      </w:r>
    </w:p>
    <w:p w:rsidR="00A60989" w:rsidRPr="00741CF4" w:rsidRDefault="00A60989">
      <w:pPr>
        <w:pStyle w:val="a5"/>
        <w:numPr>
          <w:ilvl w:val="0"/>
          <w:numId w:val="1"/>
        </w:numPr>
        <w:tabs>
          <w:tab w:val="left" w:pos="1670"/>
        </w:tabs>
        <w:ind w:right="222" w:firstLine="566"/>
        <w:rPr>
          <w:sz w:val="28"/>
        </w:rPr>
      </w:pPr>
      <w:r w:rsidRPr="00741CF4">
        <w:rPr>
          <w:sz w:val="28"/>
        </w:rPr>
        <w:t>розвиток    особистого    підсобного    господарства    в    розмірі     до   150 тис. грн з терміном погашення до 15</w:t>
      </w:r>
      <w:r w:rsidRPr="00741CF4">
        <w:rPr>
          <w:spacing w:val="-4"/>
          <w:sz w:val="28"/>
        </w:rPr>
        <w:t xml:space="preserve"> </w:t>
      </w:r>
      <w:r w:rsidRPr="00741CF4">
        <w:rPr>
          <w:sz w:val="28"/>
        </w:rPr>
        <w:t>років.</w:t>
      </w:r>
    </w:p>
    <w:p w:rsidR="00A60989" w:rsidRDefault="00A60989">
      <w:pPr>
        <w:pStyle w:val="a3"/>
        <w:ind w:left="962" w:right="223" w:firstLine="566"/>
        <w:jc w:val="both"/>
      </w:pPr>
      <w:r>
        <w:t>Правила</w:t>
      </w:r>
      <w:r w:rsidR="00E65407">
        <w:t>, які затверджені обласною програмою «Власний дім» на 2021-2027 роки по</w:t>
      </w:r>
      <w:r>
        <w:t xml:space="preserve"> наданн</w:t>
      </w:r>
      <w:r w:rsidR="00E65407">
        <w:t>ю</w:t>
      </w:r>
      <w:r>
        <w:t xml:space="preserve"> пільгових довгостроко</w:t>
      </w:r>
      <w:r w:rsidR="00E76996">
        <w:t xml:space="preserve">вих кредитів жителям територіальних громад, які проживають на сільських територіях  Ніжинського району </w:t>
      </w:r>
      <w:r>
        <w:t xml:space="preserve">Чернігівської області за Програмою «Власний дім» зазначені у додатку </w:t>
      </w:r>
      <w:r w:rsidR="00250256">
        <w:t>4</w:t>
      </w:r>
      <w:r w:rsidR="00E76996">
        <w:t xml:space="preserve"> до Програми</w:t>
      </w:r>
      <w:r w:rsidR="00E65407">
        <w:t>.</w:t>
      </w:r>
    </w:p>
    <w:p w:rsidR="00A60989" w:rsidRDefault="00A60989">
      <w:pPr>
        <w:pStyle w:val="a3"/>
        <w:rPr>
          <w:sz w:val="30"/>
        </w:rPr>
      </w:pPr>
    </w:p>
    <w:p w:rsidR="00A60989" w:rsidRDefault="00A60989">
      <w:pPr>
        <w:pStyle w:val="a3"/>
        <w:rPr>
          <w:sz w:val="24"/>
        </w:rPr>
      </w:pPr>
    </w:p>
    <w:p w:rsidR="00A60989" w:rsidRDefault="00A60989">
      <w:pPr>
        <w:pStyle w:val="a3"/>
        <w:tabs>
          <w:tab w:val="left" w:pos="8042"/>
        </w:tabs>
        <w:ind w:left="962"/>
        <w:rPr>
          <w:rStyle w:val="a6"/>
          <w:rFonts w:cs="Helvetica"/>
          <w:b w:val="0"/>
          <w:szCs w:val="20"/>
          <w:bdr w:val="none" w:sz="0" w:space="0" w:color="auto" w:frame="1"/>
          <w:shd w:val="clear" w:color="auto" w:fill="FFFFFF"/>
        </w:rPr>
      </w:pPr>
      <w:r w:rsidRPr="003D431F">
        <w:t>Начальник відділу</w:t>
      </w:r>
      <w:r w:rsidRPr="003D431F">
        <w:rPr>
          <w:b/>
        </w:rPr>
        <w:t xml:space="preserve"> </w:t>
      </w:r>
      <w:r w:rsidRPr="003D431F">
        <w:rPr>
          <w:rStyle w:val="a6"/>
          <w:rFonts w:cs="Helvetica"/>
          <w:b w:val="0"/>
          <w:szCs w:val="20"/>
          <w:bdr w:val="none" w:sz="0" w:space="0" w:color="auto" w:frame="1"/>
          <w:shd w:val="clear" w:color="auto" w:fill="FFFFFF"/>
        </w:rPr>
        <w:t xml:space="preserve">житлово-комунального </w:t>
      </w:r>
    </w:p>
    <w:p w:rsidR="00A60989" w:rsidRDefault="00A60989">
      <w:pPr>
        <w:pStyle w:val="a3"/>
        <w:tabs>
          <w:tab w:val="left" w:pos="8042"/>
        </w:tabs>
        <w:ind w:left="962"/>
        <w:rPr>
          <w:rStyle w:val="a6"/>
          <w:rFonts w:cs="Helvetica"/>
          <w:b w:val="0"/>
          <w:szCs w:val="20"/>
          <w:bdr w:val="none" w:sz="0" w:space="0" w:color="auto" w:frame="1"/>
          <w:shd w:val="clear" w:color="auto" w:fill="FFFFFF"/>
        </w:rPr>
      </w:pPr>
      <w:r w:rsidRPr="003D431F">
        <w:rPr>
          <w:rStyle w:val="a6"/>
          <w:rFonts w:cs="Helvetica"/>
          <w:b w:val="0"/>
          <w:szCs w:val="20"/>
          <w:bdr w:val="none" w:sz="0" w:space="0" w:color="auto" w:frame="1"/>
          <w:shd w:val="clear" w:color="auto" w:fill="FFFFFF"/>
        </w:rPr>
        <w:t xml:space="preserve">господарства, містобудування, архітектури, </w:t>
      </w:r>
    </w:p>
    <w:p w:rsidR="00A60989" w:rsidRDefault="00A60989">
      <w:pPr>
        <w:pStyle w:val="a3"/>
        <w:tabs>
          <w:tab w:val="left" w:pos="8042"/>
        </w:tabs>
        <w:ind w:left="962"/>
        <w:rPr>
          <w:rStyle w:val="a6"/>
          <w:rFonts w:cs="Helvetica"/>
          <w:b w:val="0"/>
          <w:szCs w:val="20"/>
          <w:bdr w:val="none" w:sz="0" w:space="0" w:color="auto" w:frame="1"/>
          <w:shd w:val="clear" w:color="auto" w:fill="FFFFFF"/>
        </w:rPr>
      </w:pPr>
      <w:r w:rsidRPr="003D431F">
        <w:rPr>
          <w:rStyle w:val="a6"/>
          <w:rFonts w:cs="Helvetica"/>
          <w:b w:val="0"/>
          <w:szCs w:val="20"/>
          <w:bdr w:val="none" w:sz="0" w:space="0" w:color="auto" w:frame="1"/>
          <w:shd w:val="clear" w:color="auto" w:fill="FFFFFF"/>
        </w:rPr>
        <w:t xml:space="preserve">енергетики та захисту довкілля районної </w:t>
      </w:r>
    </w:p>
    <w:p w:rsidR="00A60989" w:rsidRPr="003D431F" w:rsidRDefault="00A60989">
      <w:pPr>
        <w:pStyle w:val="a3"/>
        <w:tabs>
          <w:tab w:val="left" w:pos="8042"/>
        </w:tabs>
        <w:ind w:left="962"/>
        <w:rPr>
          <w:b/>
        </w:rPr>
      </w:pPr>
      <w:r w:rsidRPr="003D431F">
        <w:rPr>
          <w:rStyle w:val="a6"/>
          <w:rFonts w:cs="Helvetica"/>
          <w:b w:val="0"/>
          <w:szCs w:val="20"/>
          <w:bdr w:val="none" w:sz="0" w:space="0" w:color="auto" w:frame="1"/>
          <w:shd w:val="clear" w:color="auto" w:fill="FFFFFF"/>
        </w:rPr>
        <w:t xml:space="preserve">державної адміністрації         </w:t>
      </w:r>
      <w:r>
        <w:rPr>
          <w:rStyle w:val="a6"/>
          <w:rFonts w:cs="Helvetica"/>
          <w:b w:val="0"/>
          <w:szCs w:val="20"/>
          <w:bdr w:val="none" w:sz="0" w:space="0" w:color="auto" w:frame="1"/>
          <w:shd w:val="clear" w:color="auto" w:fill="FFFFFF"/>
        </w:rPr>
        <w:t xml:space="preserve">                                              </w:t>
      </w:r>
      <w:r w:rsidRPr="003D431F">
        <w:rPr>
          <w:rStyle w:val="a6"/>
          <w:rFonts w:cs="Helvetica"/>
          <w:b w:val="0"/>
          <w:szCs w:val="20"/>
          <w:bdr w:val="none" w:sz="0" w:space="0" w:color="auto" w:frame="1"/>
          <w:shd w:val="clear" w:color="auto" w:fill="FFFFFF"/>
        </w:rPr>
        <w:t xml:space="preserve">  Марія НОСЕНКО</w:t>
      </w:r>
      <w:r w:rsidRPr="003D431F">
        <w:rPr>
          <w:b/>
        </w:rPr>
        <w:tab/>
        <w:t xml:space="preserve"> </w:t>
      </w:r>
    </w:p>
    <w:p w:rsidR="00A60989" w:rsidRDefault="00A60989">
      <w:pPr>
        <w:sectPr w:rsidR="00A60989">
          <w:pgSz w:w="11910" w:h="16840"/>
          <w:pgMar w:top="620" w:right="340" w:bottom="1160" w:left="740" w:header="0" w:footer="950" w:gutter="0"/>
          <w:cols w:space="720"/>
        </w:sectPr>
      </w:pPr>
    </w:p>
    <w:p w:rsidR="00A60989" w:rsidRDefault="00A60989">
      <w:pPr>
        <w:spacing w:before="72"/>
        <w:ind w:left="6046"/>
        <w:rPr>
          <w:sz w:val="24"/>
        </w:rPr>
      </w:pPr>
      <w:bookmarkStart w:id="2" w:name="Додаток_1"/>
      <w:bookmarkStart w:id="3" w:name="Додаток_2"/>
      <w:bookmarkEnd w:id="2"/>
      <w:bookmarkEnd w:id="3"/>
      <w:r>
        <w:rPr>
          <w:sz w:val="24"/>
        </w:rPr>
        <w:lastRenderedPageBreak/>
        <w:t>Додаток 1</w:t>
      </w:r>
    </w:p>
    <w:p w:rsidR="00A60989" w:rsidRDefault="00A60989">
      <w:pPr>
        <w:ind w:left="6046"/>
        <w:rPr>
          <w:sz w:val="24"/>
        </w:rPr>
      </w:pPr>
      <w:r>
        <w:rPr>
          <w:sz w:val="24"/>
        </w:rPr>
        <w:t xml:space="preserve">до </w:t>
      </w:r>
      <w:r w:rsidR="00A5561F">
        <w:rPr>
          <w:sz w:val="24"/>
        </w:rPr>
        <w:t>районної</w:t>
      </w:r>
      <w:r>
        <w:rPr>
          <w:sz w:val="24"/>
        </w:rPr>
        <w:t xml:space="preserve"> Програми підтримки</w:t>
      </w:r>
    </w:p>
    <w:p w:rsidR="00A60989" w:rsidRDefault="00A60989">
      <w:pPr>
        <w:ind w:left="6046" w:right="265"/>
        <w:rPr>
          <w:sz w:val="24"/>
        </w:rPr>
      </w:pPr>
      <w:r>
        <w:rPr>
          <w:sz w:val="24"/>
        </w:rPr>
        <w:t>індивідуального житлового будівництва та розвитку особистого селянського господарства «Власний дім»</w:t>
      </w:r>
    </w:p>
    <w:p w:rsidR="00A60989" w:rsidRDefault="00A60989">
      <w:pPr>
        <w:spacing w:before="1"/>
        <w:ind w:left="6046"/>
        <w:rPr>
          <w:sz w:val="24"/>
        </w:rPr>
      </w:pPr>
      <w:r>
        <w:rPr>
          <w:sz w:val="24"/>
        </w:rPr>
        <w:t>на 2021 – 2027 роки</w:t>
      </w:r>
    </w:p>
    <w:p w:rsidR="00A60989" w:rsidRDefault="00A60989">
      <w:pPr>
        <w:pStyle w:val="a3"/>
        <w:rPr>
          <w:sz w:val="26"/>
        </w:rPr>
      </w:pPr>
    </w:p>
    <w:p w:rsidR="00A60989" w:rsidRDefault="00A60989">
      <w:pPr>
        <w:pStyle w:val="a3"/>
        <w:rPr>
          <w:sz w:val="26"/>
        </w:rPr>
      </w:pPr>
    </w:p>
    <w:p w:rsidR="00A60989" w:rsidRDefault="00A60989">
      <w:pPr>
        <w:pStyle w:val="1"/>
        <w:spacing w:before="219"/>
        <w:ind w:left="278" w:right="265" w:hanging="179"/>
      </w:pPr>
      <w:r>
        <w:t xml:space="preserve">Прогнозні обсяги фінансування </w:t>
      </w:r>
      <w:r w:rsidR="00A5561F">
        <w:t xml:space="preserve">районної </w:t>
      </w:r>
      <w:r>
        <w:t xml:space="preserve"> Програми підтримки індивідуального житлового будівництва та розвитку особистого селянського господарства</w:t>
      </w:r>
    </w:p>
    <w:p w:rsidR="00A60989" w:rsidRDefault="00A60989">
      <w:pPr>
        <w:spacing w:line="242" w:lineRule="auto"/>
        <w:ind w:left="3926" w:right="3042" w:hanging="1044"/>
        <w:rPr>
          <w:b/>
          <w:sz w:val="28"/>
        </w:rPr>
      </w:pPr>
      <w:r>
        <w:rPr>
          <w:b/>
          <w:sz w:val="28"/>
        </w:rPr>
        <w:t>«Власний дім» з обласного бюджету на 2021 – 2027 роки</w:t>
      </w:r>
    </w:p>
    <w:p w:rsidR="00A60989" w:rsidRDefault="00BF509F">
      <w:pPr>
        <w:spacing w:before="267" w:after="6"/>
        <w:ind w:right="1472"/>
        <w:jc w:val="right"/>
        <w:rPr>
          <w:sz w:val="24"/>
        </w:rPr>
      </w:pPr>
      <w:r w:rsidRPr="00BF509F">
        <w:rPr>
          <w:noProof/>
          <w:lang w:eastAsia="uk-UA"/>
        </w:rPr>
        <w:pict>
          <v:line id="Line 3" o:spid="_x0000_s1026" style="position:absolute;left:0;text-align:left;z-index:-251658752;visibility:visible;mso-position-horizontal-relative:page" from="86.3pt,27.9pt" to="180.8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nM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" strokeweight=".48pt">
            <w10:wrap anchorx="page"/>
          </v:line>
        </w:pict>
      </w:r>
      <w:r w:rsidR="00A60989">
        <w:rPr>
          <w:sz w:val="24"/>
        </w:rPr>
        <w:t>млн грн</w:t>
      </w:r>
    </w:p>
    <w:tbl>
      <w:tblPr>
        <w:tblW w:w="0" w:type="auto"/>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1"/>
        <w:gridCol w:w="5070"/>
        <w:gridCol w:w="1630"/>
      </w:tblGrid>
      <w:tr w:rsidR="00A60989">
        <w:trPr>
          <w:trHeight w:val="360"/>
        </w:trPr>
        <w:tc>
          <w:tcPr>
            <w:tcW w:w="1901" w:type="dxa"/>
            <w:vMerge w:val="restart"/>
          </w:tcPr>
          <w:p w:rsidR="00A60989" w:rsidRDefault="00A60989">
            <w:pPr>
              <w:pStyle w:val="TableParagraph"/>
              <w:spacing w:line="240" w:lineRule="auto"/>
              <w:ind w:left="107" w:right="252" w:firstLine="359"/>
              <w:jc w:val="left"/>
              <w:rPr>
                <w:b/>
                <w:sz w:val="24"/>
              </w:rPr>
            </w:pPr>
            <w:r>
              <w:rPr>
                <w:b/>
                <w:sz w:val="24"/>
              </w:rPr>
              <w:t>Джерело фінансування</w:t>
            </w:r>
          </w:p>
          <w:p w:rsidR="00A60989" w:rsidRDefault="00A60989">
            <w:pPr>
              <w:pStyle w:val="TableParagraph"/>
              <w:spacing w:before="11" w:line="240" w:lineRule="auto"/>
              <w:ind w:left="0"/>
              <w:jc w:val="left"/>
              <w:rPr>
                <w:sz w:val="23"/>
              </w:rPr>
            </w:pPr>
          </w:p>
          <w:p w:rsidR="00A60989" w:rsidRDefault="00A60989">
            <w:pPr>
              <w:pStyle w:val="TableParagraph"/>
              <w:spacing w:line="270" w:lineRule="atLeast"/>
              <w:ind w:left="107" w:right="184"/>
              <w:jc w:val="left"/>
              <w:rPr>
                <w:b/>
                <w:sz w:val="24"/>
              </w:rPr>
            </w:pPr>
            <w:r>
              <w:rPr>
                <w:b/>
                <w:sz w:val="24"/>
              </w:rPr>
              <w:t>Роки впровадження</w:t>
            </w:r>
          </w:p>
        </w:tc>
        <w:tc>
          <w:tcPr>
            <w:tcW w:w="5070" w:type="dxa"/>
          </w:tcPr>
          <w:p w:rsidR="00A60989" w:rsidRDefault="00A60989">
            <w:pPr>
              <w:pStyle w:val="TableParagraph"/>
              <w:spacing w:before="39" w:line="240" w:lineRule="auto"/>
              <w:ind w:left="1550"/>
              <w:jc w:val="left"/>
              <w:rPr>
                <w:b/>
                <w:sz w:val="24"/>
              </w:rPr>
            </w:pPr>
            <w:r>
              <w:rPr>
                <w:b/>
                <w:sz w:val="24"/>
              </w:rPr>
              <w:t>Обласний бюджет</w:t>
            </w:r>
          </w:p>
        </w:tc>
        <w:tc>
          <w:tcPr>
            <w:tcW w:w="1630" w:type="dxa"/>
            <w:vMerge w:val="restart"/>
          </w:tcPr>
          <w:p w:rsidR="00A60989" w:rsidRDefault="00A60989">
            <w:pPr>
              <w:pStyle w:val="TableParagraph"/>
              <w:spacing w:line="240" w:lineRule="auto"/>
              <w:ind w:left="0"/>
              <w:jc w:val="left"/>
              <w:rPr>
                <w:sz w:val="26"/>
              </w:rPr>
            </w:pPr>
          </w:p>
          <w:p w:rsidR="00A60989" w:rsidRDefault="00A60989">
            <w:pPr>
              <w:pStyle w:val="TableParagraph"/>
              <w:spacing w:before="11" w:line="240" w:lineRule="auto"/>
              <w:ind w:left="0"/>
              <w:jc w:val="left"/>
              <w:rPr>
                <w:sz w:val="21"/>
              </w:rPr>
            </w:pPr>
          </w:p>
          <w:p w:rsidR="00A60989" w:rsidRDefault="00A60989">
            <w:pPr>
              <w:pStyle w:val="TableParagraph"/>
              <w:spacing w:line="240" w:lineRule="auto"/>
              <w:ind w:left="441"/>
              <w:jc w:val="left"/>
              <w:rPr>
                <w:b/>
                <w:sz w:val="24"/>
              </w:rPr>
            </w:pPr>
            <w:r>
              <w:rPr>
                <w:b/>
                <w:sz w:val="24"/>
              </w:rPr>
              <w:t>Всього</w:t>
            </w:r>
          </w:p>
        </w:tc>
      </w:tr>
      <w:tr w:rsidR="00A60989" w:rsidTr="00663896">
        <w:trPr>
          <w:trHeight w:val="1010"/>
        </w:trPr>
        <w:tc>
          <w:tcPr>
            <w:tcW w:w="1901" w:type="dxa"/>
            <w:vMerge/>
            <w:tcBorders>
              <w:top w:val="nil"/>
            </w:tcBorders>
          </w:tcPr>
          <w:p w:rsidR="00A60989" w:rsidRDefault="00A60989">
            <w:pPr>
              <w:rPr>
                <w:sz w:val="2"/>
                <w:szCs w:val="2"/>
              </w:rPr>
            </w:pPr>
          </w:p>
        </w:tc>
        <w:tc>
          <w:tcPr>
            <w:tcW w:w="5070" w:type="dxa"/>
          </w:tcPr>
          <w:p w:rsidR="00A60989" w:rsidRDefault="00A60989">
            <w:pPr>
              <w:pStyle w:val="TableParagraph"/>
              <w:spacing w:before="9" w:line="240" w:lineRule="auto"/>
              <w:ind w:left="0"/>
              <w:jc w:val="left"/>
              <w:rPr>
                <w:sz w:val="31"/>
              </w:rPr>
            </w:pPr>
          </w:p>
          <w:p w:rsidR="00A60989" w:rsidRDefault="00A60989">
            <w:pPr>
              <w:pStyle w:val="TableParagraph"/>
              <w:spacing w:line="240" w:lineRule="auto"/>
              <w:ind w:left="234" w:right="225"/>
              <w:rPr>
                <w:b/>
                <w:sz w:val="24"/>
              </w:rPr>
            </w:pPr>
            <w:r>
              <w:rPr>
                <w:b/>
                <w:sz w:val="24"/>
              </w:rPr>
              <w:t>Спеціальний фонд</w:t>
            </w:r>
          </w:p>
        </w:tc>
        <w:tc>
          <w:tcPr>
            <w:tcW w:w="1630" w:type="dxa"/>
            <w:vMerge/>
            <w:tcBorders>
              <w:top w:val="nil"/>
            </w:tcBorders>
          </w:tcPr>
          <w:p w:rsidR="00A60989" w:rsidRDefault="00A60989">
            <w:pPr>
              <w:rPr>
                <w:sz w:val="2"/>
                <w:szCs w:val="2"/>
              </w:rPr>
            </w:pPr>
          </w:p>
        </w:tc>
      </w:tr>
      <w:tr w:rsidR="00A60989" w:rsidTr="00D2637C">
        <w:trPr>
          <w:trHeight w:val="561"/>
        </w:trPr>
        <w:tc>
          <w:tcPr>
            <w:tcW w:w="1901" w:type="dxa"/>
          </w:tcPr>
          <w:p w:rsidR="00A60989" w:rsidRDefault="00A60989" w:rsidP="00660364">
            <w:pPr>
              <w:pStyle w:val="TableParagraph"/>
              <w:ind w:right="681"/>
              <w:jc w:val="left"/>
              <w:rPr>
                <w:b/>
                <w:i/>
                <w:sz w:val="24"/>
              </w:rPr>
            </w:pPr>
            <w:r>
              <w:rPr>
                <w:sz w:val="24"/>
              </w:rPr>
              <w:t>2021-2027</w:t>
            </w:r>
          </w:p>
        </w:tc>
        <w:tc>
          <w:tcPr>
            <w:tcW w:w="5070" w:type="dxa"/>
          </w:tcPr>
          <w:p w:rsidR="00A60989" w:rsidRDefault="00BF5355" w:rsidP="00A5561F">
            <w:pPr>
              <w:pStyle w:val="TableParagraph"/>
              <w:ind w:left="231" w:right="225"/>
              <w:rPr>
                <w:sz w:val="20"/>
              </w:rPr>
            </w:pPr>
            <w:r>
              <w:rPr>
                <w:sz w:val="26"/>
              </w:rPr>
              <w:t>11,</w:t>
            </w:r>
            <w:r w:rsidR="00A5561F">
              <w:rPr>
                <w:sz w:val="26"/>
              </w:rPr>
              <w:t>172</w:t>
            </w:r>
          </w:p>
        </w:tc>
        <w:tc>
          <w:tcPr>
            <w:tcW w:w="1630" w:type="dxa"/>
          </w:tcPr>
          <w:p w:rsidR="00A60989" w:rsidRDefault="00A60989" w:rsidP="003A00DF">
            <w:pPr>
              <w:pStyle w:val="TableParagraph"/>
              <w:ind w:left="662"/>
              <w:jc w:val="left"/>
              <w:rPr>
                <w:sz w:val="20"/>
              </w:rPr>
            </w:pPr>
            <w:r w:rsidRPr="00E87E09">
              <w:rPr>
                <w:sz w:val="26"/>
              </w:rPr>
              <w:t>11,172</w:t>
            </w:r>
          </w:p>
        </w:tc>
      </w:tr>
    </w:tbl>
    <w:p w:rsidR="00A60989" w:rsidRDefault="00A60989">
      <w:pPr>
        <w:pStyle w:val="a3"/>
        <w:rPr>
          <w:sz w:val="26"/>
        </w:rPr>
      </w:pPr>
    </w:p>
    <w:p w:rsidR="00A60989" w:rsidRDefault="00A60989">
      <w:pPr>
        <w:pStyle w:val="a3"/>
        <w:rPr>
          <w:sz w:val="26"/>
        </w:rPr>
      </w:pPr>
    </w:p>
    <w:p w:rsidR="00A60989" w:rsidRDefault="00A60989">
      <w:pPr>
        <w:pStyle w:val="a3"/>
        <w:rPr>
          <w:sz w:val="26"/>
        </w:rPr>
      </w:pPr>
    </w:p>
    <w:p w:rsidR="00A60989" w:rsidRDefault="00A60989">
      <w:pPr>
        <w:pStyle w:val="a3"/>
        <w:spacing w:before="10"/>
      </w:pPr>
    </w:p>
    <w:p w:rsidR="00A60989" w:rsidRDefault="00A60989" w:rsidP="003357D6">
      <w:pPr>
        <w:pStyle w:val="a3"/>
        <w:tabs>
          <w:tab w:val="left" w:pos="8042"/>
        </w:tabs>
        <w:ind w:left="962"/>
        <w:rPr>
          <w:rStyle w:val="a6"/>
          <w:rFonts w:cs="Helvetica"/>
          <w:b w:val="0"/>
          <w:szCs w:val="20"/>
          <w:bdr w:val="none" w:sz="0" w:space="0" w:color="auto" w:frame="1"/>
          <w:shd w:val="clear" w:color="auto" w:fill="FFFFFF"/>
        </w:rPr>
      </w:pPr>
      <w:r w:rsidRPr="003D431F">
        <w:t>Начальник відділу</w:t>
      </w:r>
      <w:r w:rsidRPr="003D431F">
        <w:rPr>
          <w:b/>
        </w:rPr>
        <w:t xml:space="preserve"> </w:t>
      </w:r>
      <w:r w:rsidRPr="003D431F">
        <w:rPr>
          <w:rStyle w:val="a6"/>
          <w:rFonts w:cs="Helvetica"/>
          <w:b w:val="0"/>
          <w:szCs w:val="20"/>
          <w:bdr w:val="none" w:sz="0" w:space="0" w:color="auto" w:frame="1"/>
          <w:shd w:val="clear" w:color="auto" w:fill="FFFFFF"/>
        </w:rPr>
        <w:t xml:space="preserve">житлово-комунального </w:t>
      </w:r>
    </w:p>
    <w:p w:rsidR="00A60989" w:rsidRDefault="00A60989" w:rsidP="003357D6">
      <w:pPr>
        <w:pStyle w:val="a3"/>
        <w:tabs>
          <w:tab w:val="left" w:pos="8042"/>
        </w:tabs>
        <w:ind w:left="962"/>
        <w:rPr>
          <w:rStyle w:val="a6"/>
          <w:rFonts w:cs="Helvetica"/>
          <w:b w:val="0"/>
          <w:szCs w:val="20"/>
          <w:bdr w:val="none" w:sz="0" w:space="0" w:color="auto" w:frame="1"/>
          <w:shd w:val="clear" w:color="auto" w:fill="FFFFFF"/>
        </w:rPr>
      </w:pPr>
      <w:r w:rsidRPr="003D431F">
        <w:rPr>
          <w:rStyle w:val="a6"/>
          <w:rFonts w:cs="Helvetica"/>
          <w:b w:val="0"/>
          <w:szCs w:val="20"/>
          <w:bdr w:val="none" w:sz="0" w:space="0" w:color="auto" w:frame="1"/>
          <w:shd w:val="clear" w:color="auto" w:fill="FFFFFF"/>
        </w:rPr>
        <w:t xml:space="preserve">господарства, містобудування, архітектури, </w:t>
      </w:r>
    </w:p>
    <w:p w:rsidR="00A60989" w:rsidRDefault="00A60989" w:rsidP="003357D6">
      <w:pPr>
        <w:pStyle w:val="a3"/>
        <w:tabs>
          <w:tab w:val="left" w:pos="8042"/>
        </w:tabs>
        <w:ind w:left="962"/>
        <w:rPr>
          <w:rStyle w:val="a6"/>
          <w:rFonts w:cs="Helvetica"/>
          <w:b w:val="0"/>
          <w:szCs w:val="20"/>
          <w:bdr w:val="none" w:sz="0" w:space="0" w:color="auto" w:frame="1"/>
          <w:shd w:val="clear" w:color="auto" w:fill="FFFFFF"/>
        </w:rPr>
      </w:pPr>
      <w:r w:rsidRPr="003D431F">
        <w:rPr>
          <w:rStyle w:val="a6"/>
          <w:rFonts w:cs="Helvetica"/>
          <w:b w:val="0"/>
          <w:szCs w:val="20"/>
          <w:bdr w:val="none" w:sz="0" w:space="0" w:color="auto" w:frame="1"/>
          <w:shd w:val="clear" w:color="auto" w:fill="FFFFFF"/>
        </w:rPr>
        <w:t xml:space="preserve">енергетики та захисту довкілля районної </w:t>
      </w:r>
    </w:p>
    <w:p w:rsidR="00A60989" w:rsidRDefault="00A60989" w:rsidP="003357D6">
      <w:pPr>
        <w:pStyle w:val="a3"/>
        <w:rPr>
          <w:sz w:val="20"/>
        </w:rPr>
      </w:pPr>
      <w:r>
        <w:rPr>
          <w:rStyle w:val="a6"/>
          <w:rFonts w:cs="Helvetica"/>
          <w:b w:val="0"/>
          <w:szCs w:val="20"/>
          <w:bdr w:val="none" w:sz="0" w:space="0" w:color="auto" w:frame="1"/>
          <w:shd w:val="clear" w:color="auto" w:fill="FFFFFF"/>
        </w:rPr>
        <w:t xml:space="preserve">              </w:t>
      </w:r>
      <w:r w:rsidRPr="003D431F">
        <w:rPr>
          <w:rStyle w:val="a6"/>
          <w:rFonts w:cs="Helvetica"/>
          <w:b w:val="0"/>
          <w:szCs w:val="20"/>
          <w:bdr w:val="none" w:sz="0" w:space="0" w:color="auto" w:frame="1"/>
          <w:shd w:val="clear" w:color="auto" w:fill="FFFFFF"/>
        </w:rPr>
        <w:t xml:space="preserve">державної адміністрації         </w:t>
      </w:r>
      <w:r>
        <w:rPr>
          <w:rStyle w:val="a6"/>
          <w:rFonts w:cs="Helvetica"/>
          <w:b w:val="0"/>
          <w:szCs w:val="20"/>
          <w:bdr w:val="none" w:sz="0" w:space="0" w:color="auto" w:frame="1"/>
          <w:shd w:val="clear" w:color="auto" w:fill="FFFFFF"/>
        </w:rPr>
        <w:t xml:space="preserve">                                              </w:t>
      </w:r>
      <w:r w:rsidRPr="003D431F">
        <w:rPr>
          <w:rStyle w:val="a6"/>
          <w:rFonts w:cs="Helvetica"/>
          <w:b w:val="0"/>
          <w:szCs w:val="20"/>
          <w:bdr w:val="none" w:sz="0" w:space="0" w:color="auto" w:frame="1"/>
          <w:shd w:val="clear" w:color="auto" w:fill="FFFFFF"/>
        </w:rPr>
        <w:t xml:space="preserve">  Марія НОСЕНК</w:t>
      </w:r>
      <w:r>
        <w:rPr>
          <w:rStyle w:val="a6"/>
          <w:rFonts w:cs="Helvetica"/>
          <w:b w:val="0"/>
          <w:szCs w:val="20"/>
          <w:bdr w:val="none" w:sz="0" w:space="0" w:color="auto" w:frame="1"/>
          <w:shd w:val="clear" w:color="auto" w:fill="FFFFFF"/>
        </w:rPr>
        <w:t>О</w:t>
      </w:r>
    </w:p>
    <w:p w:rsidR="00A60989" w:rsidRDefault="00A60989">
      <w:pPr>
        <w:pStyle w:val="a3"/>
        <w:rPr>
          <w:sz w:val="20"/>
        </w:rPr>
      </w:pPr>
    </w:p>
    <w:p w:rsidR="00A60989" w:rsidRDefault="00A60989">
      <w:pPr>
        <w:pStyle w:val="a3"/>
        <w:rPr>
          <w:sz w:val="20"/>
        </w:rPr>
      </w:pPr>
    </w:p>
    <w:p w:rsidR="00A60989" w:rsidRDefault="00A60989">
      <w:pPr>
        <w:pStyle w:val="a3"/>
        <w:rPr>
          <w:sz w:val="20"/>
        </w:rPr>
      </w:pPr>
    </w:p>
    <w:p w:rsidR="00A60989" w:rsidRDefault="00A60989">
      <w:pPr>
        <w:pStyle w:val="a3"/>
        <w:rPr>
          <w:sz w:val="20"/>
        </w:rPr>
      </w:pPr>
    </w:p>
    <w:p w:rsidR="00A60989" w:rsidRDefault="00A60989">
      <w:pPr>
        <w:pStyle w:val="a3"/>
        <w:rPr>
          <w:sz w:val="20"/>
        </w:rPr>
      </w:pPr>
    </w:p>
    <w:p w:rsidR="00A60989" w:rsidRDefault="00A60989">
      <w:pPr>
        <w:pStyle w:val="a3"/>
        <w:rPr>
          <w:sz w:val="20"/>
        </w:rPr>
      </w:pPr>
    </w:p>
    <w:p w:rsidR="00A60989" w:rsidRDefault="00A60989">
      <w:pPr>
        <w:pStyle w:val="a3"/>
        <w:rPr>
          <w:sz w:val="20"/>
        </w:rPr>
      </w:pPr>
    </w:p>
    <w:p w:rsidR="00A60989" w:rsidRDefault="00A60989">
      <w:pPr>
        <w:pStyle w:val="a3"/>
        <w:rPr>
          <w:sz w:val="20"/>
        </w:rPr>
      </w:pPr>
    </w:p>
    <w:p w:rsidR="00A60989" w:rsidRDefault="00A60989">
      <w:pPr>
        <w:pStyle w:val="a3"/>
        <w:spacing w:before="9"/>
        <w:rPr>
          <w:sz w:val="19"/>
        </w:rPr>
      </w:pPr>
    </w:p>
    <w:p w:rsidR="00A60989" w:rsidRDefault="00A60989">
      <w:pPr>
        <w:spacing w:before="1"/>
        <w:ind w:right="98"/>
        <w:jc w:val="right"/>
        <w:rPr>
          <w:sz w:val="20"/>
        </w:rPr>
      </w:pPr>
      <w:r>
        <w:rPr>
          <w:sz w:val="20"/>
        </w:rPr>
        <w:t xml:space="preserve"> </w:t>
      </w:r>
    </w:p>
    <w:p w:rsidR="00A60989" w:rsidRDefault="00A60989">
      <w:pPr>
        <w:jc w:val="right"/>
        <w:rPr>
          <w:sz w:val="20"/>
        </w:rPr>
        <w:sectPr w:rsidR="00A60989">
          <w:footerReference w:type="default" r:id="rId9"/>
          <w:pgSz w:w="11910" w:h="16840"/>
          <w:pgMar w:top="760" w:right="440" w:bottom="0" w:left="980" w:header="0" w:footer="0" w:gutter="0"/>
          <w:cols w:space="720"/>
        </w:sectPr>
      </w:pPr>
    </w:p>
    <w:p w:rsidR="00A60989" w:rsidRDefault="00A60989">
      <w:pPr>
        <w:spacing w:before="76" w:line="298" w:lineRule="exact"/>
        <w:ind w:left="5521"/>
        <w:jc w:val="both"/>
        <w:rPr>
          <w:sz w:val="26"/>
        </w:rPr>
      </w:pPr>
      <w:bookmarkStart w:id="4" w:name="Додаток_3"/>
      <w:bookmarkEnd w:id="4"/>
      <w:r>
        <w:rPr>
          <w:sz w:val="26"/>
        </w:rPr>
        <w:lastRenderedPageBreak/>
        <w:t>Додаток 2</w:t>
      </w:r>
    </w:p>
    <w:p w:rsidR="00A60989" w:rsidRDefault="00A60989">
      <w:pPr>
        <w:spacing w:line="298" w:lineRule="exact"/>
        <w:ind w:left="5521"/>
        <w:jc w:val="both"/>
        <w:rPr>
          <w:sz w:val="26"/>
        </w:rPr>
      </w:pPr>
      <w:r>
        <w:rPr>
          <w:sz w:val="26"/>
        </w:rPr>
        <w:t>до районної Програми підтримки</w:t>
      </w:r>
    </w:p>
    <w:p w:rsidR="00A60989" w:rsidRDefault="00A60989">
      <w:pPr>
        <w:spacing w:before="1"/>
        <w:ind w:left="5521" w:right="587"/>
        <w:jc w:val="both"/>
        <w:rPr>
          <w:sz w:val="26"/>
        </w:rPr>
      </w:pPr>
      <w:r>
        <w:rPr>
          <w:sz w:val="26"/>
        </w:rPr>
        <w:t>індивідуального житлового будівництва та розвитку особистого селянського господарства «Власний дім»</w:t>
      </w:r>
    </w:p>
    <w:p w:rsidR="00A60989" w:rsidRDefault="00A60989">
      <w:pPr>
        <w:spacing w:line="298" w:lineRule="exact"/>
        <w:ind w:left="5521"/>
        <w:jc w:val="both"/>
        <w:rPr>
          <w:sz w:val="26"/>
        </w:rPr>
      </w:pPr>
      <w:r>
        <w:rPr>
          <w:sz w:val="26"/>
        </w:rPr>
        <w:t>на 2021 – 2027 роки.</w:t>
      </w:r>
    </w:p>
    <w:p w:rsidR="00A60989" w:rsidRDefault="00A60989">
      <w:pPr>
        <w:pStyle w:val="a3"/>
        <w:spacing w:before="6"/>
      </w:pPr>
    </w:p>
    <w:p w:rsidR="00A60989" w:rsidRDefault="00A60989">
      <w:pPr>
        <w:pStyle w:val="1"/>
        <w:ind w:left="1469" w:right="858" w:firstLine="4"/>
        <w:jc w:val="center"/>
      </w:pPr>
      <w:r>
        <w:t xml:space="preserve">Рекомендовані мінімальні обсяги фінансової участі </w:t>
      </w:r>
      <w:r w:rsidR="00E76996">
        <w:t xml:space="preserve"> територіальних громад </w:t>
      </w:r>
      <w:r>
        <w:t>району в реалізації районної Програми підтримки індивідуального житлового будівництва та розвитку особистого селянського господарства</w:t>
      </w:r>
    </w:p>
    <w:p w:rsidR="00A60989" w:rsidRDefault="00A60989">
      <w:pPr>
        <w:ind w:left="3672" w:right="2985"/>
        <w:jc w:val="center"/>
        <w:rPr>
          <w:b/>
          <w:sz w:val="28"/>
        </w:rPr>
      </w:pPr>
      <w:r>
        <w:rPr>
          <w:b/>
          <w:sz w:val="28"/>
        </w:rPr>
        <w:t>«Власний дім» на 2021 – 2027 роки (загальний фонд)</w:t>
      </w:r>
    </w:p>
    <w:p w:rsidR="00A60989" w:rsidRDefault="00A60989">
      <w:pPr>
        <w:spacing w:before="231"/>
        <w:ind w:right="584"/>
        <w:jc w:val="right"/>
        <w:rPr>
          <w:b/>
          <w:sz w:val="20"/>
        </w:rPr>
      </w:pPr>
      <w:r>
        <w:rPr>
          <w:b/>
          <w:sz w:val="20"/>
        </w:rPr>
        <w:t>тис. грн</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
        <w:gridCol w:w="1988"/>
        <w:gridCol w:w="990"/>
        <w:gridCol w:w="829"/>
        <w:gridCol w:w="901"/>
        <w:gridCol w:w="901"/>
        <w:gridCol w:w="905"/>
        <w:gridCol w:w="900"/>
        <w:gridCol w:w="901"/>
        <w:gridCol w:w="900"/>
        <w:gridCol w:w="1080"/>
      </w:tblGrid>
      <w:tr w:rsidR="00A60989" w:rsidTr="008F7905">
        <w:trPr>
          <w:trHeight w:val="1175"/>
        </w:trPr>
        <w:tc>
          <w:tcPr>
            <w:tcW w:w="509" w:type="dxa"/>
            <w:vMerge w:val="restart"/>
          </w:tcPr>
          <w:p w:rsidR="00A60989" w:rsidRDefault="00A60989">
            <w:pPr>
              <w:pStyle w:val="TableParagraph"/>
              <w:spacing w:line="240" w:lineRule="auto"/>
              <w:ind w:left="0"/>
              <w:jc w:val="left"/>
              <w:rPr>
                <w:b/>
                <w:sz w:val="26"/>
              </w:rPr>
            </w:pPr>
          </w:p>
          <w:p w:rsidR="00A60989" w:rsidRDefault="00A60989">
            <w:pPr>
              <w:pStyle w:val="TableParagraph"/>
              <w:spacing w:line="240" w:lineRule="auto"/>
              <w:ind w:left="0"/>
              <w:jc w:val="left"/>
              <w:rPr>
                <w:b/>
                <w:sz w:val="26"/>
              </w:rPr>
            </w:pPr>
          </w:p>
          <w:p w:rsidR="00A60989" w:rsidRDefault="00A60989">
            <w:pPr>
              <w:pStyle w:val="TableParagraph"/>
              <w:spacing w:before="224" w:line="240" w:lineRule="auto"/>
              <w:ind w:right="129" w:hanging="17"/>
              <w:jc w:val="both"/>
              <w:rPr>
                <w:sz w:val="24"/>
              </w:rPr>
            </w:pPr>
            <w:r>
              <w:rPr>
                <w:sz w:val="24"/>
              </w:rPr>
              <w:t>№ п/ п</w:t>
            </w:r>
          </w:p>
        </w:tc>
        <w:tc>
          <w:tcPr>
            <w:tcW w:w="1988" w:type="dxa"/>
            <w:vMerge w:val="restart"/>
          </w:tcPr>
          <w:p w:rsidR="00A60989" w:rsidRDefault="00A60989">
            <w:pPr>
              <w:pStyle w:val="TableParagraph"/>
              <w:spacing w:line="240" w:lineRule="auto"/>
              <w:ind w:left="0"/>
              <w:jc w:val="left"/>
              <w:rPr>
                <w:b/>
                <w:sz w:val="26"/>
              </w:rPr>
            </w:pPr>
          </w:p>
          <w:p w:rsidR="00A60989" w:rsidRDefault="00A60989">
            <w:pPr>
              <w:pStyle w:val="TableParagraph"/>
              <w:spacing w:line="240" w:lineRule="auto"/>
              <w:ind w:left="0"/>
              <w:jc w:val="left"/>
              <w:rPr>
                <w:b/>
                <w:sz w:val="26"/>
              </w:rPr>
            </w:pPr>
          </w:p>
          <w:p w:rsidR="00A60989" w:rsidRDefault="00A60989">
            <w:pPr>
              <w:pStyle w:val="TableParagraph"/>
              <w:spacing w:line="240" w:lineRule="auto"/>
              <w:ind w:left="0"/>
              <w:jc w:val="left"/>
              <w:rPr>
                <w:b/>
                <w:sz w:val="26"/>
              </w:rPr>
            </w:pPr>
          </w:p>
          <w:p w:rsidR="00A60989" w:rsidRDefault="00A60989">
            <w:pPr>
              <w:pStyle w:val="TableParagraph"/>
              <w:spacing w:before="7" w:line="240" w:lineRule="auto"/>
              <w:ind w:left="0"/>
              <w:jc w:val="left"/>
              <w:rPr>
                <w:b/>
                <w:sz w:val="29"/>
              </w:rPr>
            </w:pPr>
          </w:p>
          <w:p w:rsidR="00A60989" w:rsidRDefault="00A60989">
            <w:pPr>
              <w:pStyle w:val="TableParagraph"/>
              <w:spacing w:line="240" w:lineRule="auto"/>
              <w:ind w:left="436"/>
              <w:jc w:val="left"/>
              <w:rPr>
                <w:sz w:val="24"/>
              </w:rPr>
            </w:pPr>
            <w:r>
              <w:rPr>
                <w:sz w:val="24"/>
              </w:rPr>
              <w:t>Назва ОТГ</w:t>
            </w:r>
          </w:p>
        </w:tc>
        <w:tc>
          <w:tcPr>
            <w:tcW w:w="990" w:type="dxa"/>
            <w:vMerge w:val="restart"/>
          </w:tcPr>
          <w:p w:rsidR="00A60989" w:rsidRDefault="00A60989">
            <w:pPr>
              <w:pStyle w:val="TableParagraph"/>
              <w:spacing w:line="240" w:lineRule="auto"/>
              <w:ind w:left="119" w:right="112"/>
              <w:rPr>
                <w:sz w:val="24"/>
              </w:rPr>
            </w:pPr>
            <w:r>
              <w:rPr>
                <w:sz w:val="24"/>
              </w:rPr>
              <w:t>Кількіс ть населе ння</w:t>
            </w:r>
          </w:p>
          <w:p w:rsidR="00A60989" w:rsidRDefault="00A60989">
            <w:pPr>
              <w:pStyle w:val="TableParagraph"/>
              <w:spacing w:line="270" w:lineRule="atLeast"/>
              <w:ind w:left="140" w:right="131" w:hanging="3"/>
              <w:rPr>
                <w:sz w:val="24"/>
              </w:rPr>
            </w:pPr>
            <w:r>
              <w:rPr>
                <w:sz w:val="24"/>
              </w:rPr>
              <w:t>сіл, селищ, малих міст (чол.)</w:t>
            </w:r>
          </w:p>
        </w:tc>
        <w:tc>
          <w:tcPr>
            <w:tcW w:w="6237" w:type="dxa"/>
            <w:gridSpan w:val="7"/>
          </w:tcPr>
          <w:p w:rsidR="00A60989" w:rsidRDefault="00A60989">
            <w:pPr>
              <w:pStyle w:val="TableParagraph"/>
              <w:spacing w:line="270" w:lineRule="exact"/>
              <w:ind w:left="1563"/>
              <w:jc w:val="left"/>
              <w:rPr>
                <w:sz w:val="24"/>
              </w:rPr>
            </w:pPr>
            <w:r>
              <w:rPr>
                <w:sz w:val="24"/>
              </w:rPr>
              <w:t>Роки впровадження Програми</w:t>
            </w:r>
          </w:p>
        </w:tc>
        <w:tc>
          <w:tcPr>
            <w:tcW w:w="1080" w:type="dxa"/>
            <w:vMerge w:val="restart"/>
          </w:tcPr>
          <w:p w:rsidR="00A60989" w:rsidRDefault="00A60989">
            <w:pPr>
              <w:pStyle w:val="TableParagraph"/>
              <w:spacing w:line="240" w:lineRule="auto"/>
              <w:ind w:left="0"/>
              <w:jc w:val="left"/>
              <w:rPr>
                <w:b/>
                <w:sz w:val="26"/>
              </w:rPr>
            </w:pPr>
          </w:p>
          <w:p w:rsidR="00A60989" w:rsidRDefault="00A60989">
            <w:pPr>
              <w:pStyle w:val="TableParagraph"/>
              <w:spacing w:before="7" w:line="240" w:lineRule="auto"/>
              <w:ind w:left="0"/>
              <w:jc w:val="left"/>
              <w:rPr>
                <w:b/>
                <w:sz w:val="33"/>
              </w:rPr>
            </w:pPr>
          </w:p>
          <w:p w:rsidR="00A60989" w:rsidRDefault="00A60989">
            <w:pPr>
              <w:pStyle w:val="TableParagraph"/>
              <w:spacing w:line="240" w:lineRule="auto"/>
              <w:ind w:left="254" w:right="177" w:hanging="77"/>
              <w:jc w:val="left"/>
              <w:rPr>
                <w:sz w:val="24"/>
              </w:rPr>
            </w:pPr>
            <w:r>
              <w:rPr>
                <w:sz w:val="24"/>
              </w:rPr>
              <w:t>Всього 2021-</w:t>
            </w:r>
          </w:p>
          <w:p w:rsidR="00A60989" w:rsidRDefault="00A60989">
            <w:pPr>
              <w:pStyle w:val="TableParagraph"/>
              <w:spacing w:line="240" w:lineRule="auto"/>
              <w:ind w:left="295"/>
              <w:jc w:val="left"/>
              <w:rPr>
                <w:sz w:val="24"/>
              </w:rPr>
            </w:pPr>
            <w:r>
              <w:rPr>
                <w:sz w:val="24"/>
              </w:rPr>
              <w:t>2027</w:t>
            </w:r>
          </w:p>
          <w:p w:rsidR="00A60989" w:rsidRDefault="00A60989">
            <w:pPr>
              <w:pStyle w:val="TableParagraph"/>
              <w:spacing w:line="240" w:lineRule="auto"/>
              <w:ind w:left="292"/>
              <w:jc w:val="left"/>
              <w:rPr>
                <w:sz w:val="24"/>
              </w:rPr>
            </w:pPr>
            <w:r>
              <w:rPr>
                <w:sz w:val="24"/>
              </w:rPr>
              <w:t>роки</w:t>
            </w:r>
          </w:p>
        </w:tc>
      </w:tr>
      <w:tr w:rsidR="00A60989">
        <w:trPr>
          <w:trHeight w:val="1295"/>
        </w:trPr>
        <w:tc>
          <w:tcPr>
            <w:tcW w:w="509" w:type="dxa"/>
            <w:vMerge/>
            <w:tcBorders>
              <w:top w:val="nil"/>
            </w:tcBorders>
          </w:tcPr>
          <w:p w:rsidR="00A60989" w:rsidRDefault="00A60989">
            <w:pPr>
              <w:rPr>
                <w:sz w:val="2"/>
                <w:szCs w:val="2"/>
              </w:rPr>
            </w:pPr>
          </w:p>
        </w:tc>
        <w:tc>
          <w:tcPr>
            <w:tcW w:w="1988" w:type="dxa"/>
            <w:vMerge/>
            <w:tcBorders>
              <w:top w:val="nil"/>
            </w:tcBorders>
          </w:tcPr>
          <w:p w:rsidR="00A60989" w:rsidRDefault="00A60989">
            <w:pPr>
              <w:rPr>
                <w:sz w:val="2"/>
                <w:szCs w:val="2"/>
              </w:rPr>
            </w:pPr>
          </w:p>
        </w:tc>
        <w:tc>
          <w:tcPr>
            <w:tcW w:w="990" w:type="dxa"/>
            <w:vMerge/>
            <w:tcBorders>
              <w:top w:val="nil"/>
            </w:tcBorders>
          </w:tcPr>
          <w:p w:rsidR="00A60989" w:rsidRDefault="00A60989">
            <w:pPr>
              <w:rPr>
                <w:sz w:val="2"/>
                <w:szCs w:val="2"/>
              </w:rPr>
            </w:pPr>
          </w:p>
        </w:tc>
        <w:tc>
          <w:tcPr>
            <w:tcW w:w="829"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20" w:right="117"/>
              <w:rPr>
                <w:sz w:val="24"/>
              </w:rPr>
            </w:pPr>
            <w:r>
              <w:rPr>
                <w:sz w:val="24"/>
              </w:rPr>
              <w:t>2021</w:t>
            </w:r>
          </w:p>
        </w:tc>
        <w:tc>
          <w:tcPr>
            <w:tcW w:w="901"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54" w:right="153"/>
              <w:rPr>
                <w:sz w:val="24"/>
              </w:rPr>
            </w:pPr>
            <w:r>
              <w:rPr>
                <w:sz w:val="24"/>
              </w:rPr>
              <w:t>2022</w:t>
            </w:r>
          </w:p>
        </w:tc>
        <w:tc>
          <w:tcPr>
            <w:tcW w:w="901"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53" w:right="153"/>
              <w:rPr>
                <w:sz w:val="24"/>
              </w:rPr>
            </w:pPr>
            <w:r>
              <w:rPr>
                <w:sz w:val="24"/>
              </w:rPr>
              <w:t>2023</w:t>
            </w:r>
          </w:p>
        </w:tc>
        <w:tc>
          <w:tcPr>
            <w:tcW w:w="905"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57" w:right="157"/>
              <w:rPr>
                <w:sz w:val="24"/>
              </w:rPr>
            </w:pPr>
            <w:r>
              <w:rPr>
                <w:sz w:val="24"/>
              </w:rPr>
              <w:t>2024</w:t>
            </w:r>
          </w:p>
        </w:tc>
        <w:tc>
          <w:tcPr>
            <w:tcW w:w="900"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54" w:right="154"/>
              <w:rPr>
                <w:sz w:val="24"/>
              </w:rPr>
            </w:pPr>
            <w:r>
              <w:rPr>
                <w:sz w:val="24"/>
              </w:rPr>
              <w:t>2025</w:t>
            </w:r>
          </w:p>
        </w:tc>
        <w:tc>
          <w:tcPr>
            <w:tcW w:w="901"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52" w:right="153"/>
              <w:rPr>
                <w:sz w:val="24"/>
              </w:rPr>
            </w:pPr>
            <w:r>
              <w:rPr>
                <w:sz w:val="24"/>
              </w:rPr>
              <w:t>2026</w:t>
            </w:r>
          </w:p>
        </w:tc>
        <w:tc>
          <w:tcPr>
            <w:tcW w:w="900" w:type="dxa"/>
          </w:tcPr>
          <w:p w:rsidR="00A60989" w:rsidRDefault="00A60989">
            <w:pPr>
              <w:pStyle w:val="TableParagraph"/>
              <w:spacing w:line="240" w:lineRule="auto"/>
              <w:ind w:left="0"/>
              <w:jc w:val="left"/>
              <w:rPr>
                <w:b/>
                <w:sz w:val="26"/>
              </w:rPr>
            </w:pPr>
          </w:p>
          <w:p w:rsidR="00A60989" w:rsidRDefault="00A60989">
            <w:pPr>
              <w:pStyle w:val="TableParagraph"/>
              <w:spacing w:before="204" w:line="240" w:lineRule="auto"/>
              <w:ind w:left="153" w:right="154"/>
              <w:rPr>
                <w:sz w:val="24"/>
              </w:rPr>
            </w:pPr>
            <w:r>
              <w:rPr>
                <w:sz w:val="24"/>
              </w:rPr>
              <w:t>2027</w:t>
            </w:r>
          </w:p>
        </w:tc>
        <w:tc>
          <w:tcPr>
            <w:tcW w:w="1080" w:type="dxa"/>
            <w:vMerge/>
            <w:tcBorders>
              <w:top w:val="nil"/>
            </w:tcBorders>
          </w:tcPr>
          <w:p w:rsidR="00A60989" w:rsidRDefault="00A60989">
            <w:pPr>
              <w:rPr>
                <w:sz w:val="2"/>
                <w:szCs w:val="2"/>
              </w:rPr>
            </w:pPr>
          </w:p>
        </w:tc>
      </w:tr>
      <w:tr w:rsidR="00A60989">
        <w:trPr>
          <w:trHeight w:val="275"/>
        </w:trPr>
        <w:tc>
          <w:tcPr>
            <w:tcW w:w="509" w:type="dxa"/>
          </w:tcPr>
          <w:p w:rsidR="00A60989" w:rsidRDefault="00A60989">
            <w:pPr>
              <w:pStyle w:val="TableParagraph"/>
              <w:ind w:left="194"/>
              <w:jc w:val="left"/>
              <w:rPr>
                <w:sz w:val="24"/>
              </w:rPr>
            </w:pPr>
            <w:r>
              <w:rPr>
                <w:sz w:val="24"/>
              </w:rPr>
              <w:t>1</w:t>
            </w:r>
          </w:p>
        </w:tc>
        <w:tc>
          <w:tcPr>
            <w:tcW w:w="1988" w:type="dxa"/>
          </w:tcPr>
          <w:p w:rsidR="00A60989" w:rsidRDefault="00A60989">
            <w:pPr>
              <w:pStyle w:val="TableParagraph"/>
              <w:ind w:left="108"/>
              <w:jc w:val="left"/>
              <w:rPr>
                <w:sz w:val="24"/>
              </w:rPr>
            </w:pPr>
            <w:r>
              <w:rPr>
                <w:sz w:val="24"/>
              </w:rPr>
              <w:t>Батуринська</w:t>
            </w:r>
          </w:p>
        </w:tc>
        <w:tc>
          <w:tcPr>
            <w:tcW w:w="990" w:type="dxa"/>
          </w:tcPr>
          <w:p w:rsidR="00A60989" w:rsidRDefault="00A60989">
            <w:pPr>
              <w:pStyle w:val="TableParagraph"/>
              <w:ind w:left="119" w:right="112"/>
              <w:rPr>
                <w:sz w:val="24"/>
              </w:rPr>
            </w:pPr>
            <w:r>
              <w:rPr>
                <w:sz w:val="24"/>
              </w:rPr>
              <w:t>7418</w:t>
            </w:r>
          </w:p>
        </w:tc>
        <w:tc>
          <w:tcPr>
            <w:tcW w:w="829" w:type="dxa"/>
          </w:tcPr>
          <w:p w:rsidR="00A60989" w:rsidRDefault="00A60989">
            <w:pPr>
              <w:pStyle w:val="TableParagraph"/>
              <w:ind w:left="120" w:right="119"/>
              <w:rPr>
                <w:sz w:val="24"/>
              </w:rPr>
            </w:pPr>
            <w:r>
              <w:rPr>
                <w:sz w:val="24"/>
              </w:rPr>
              <w:t>54,0</w:t>
            </w:r>
          </w:p>
        </w:tc>
        <w:tc>
          <w:tcPr>
            <w:tcW w:w="901" w:type="dxa"/>
          </w:tcPr>
          <w:p w:rsidR="00A60989" w:rsidRDefault="00A60989">
            <w:pPr>
              <w:pStyle w:val="TableParagraph"/>
              <w:ind w:right="151"/>
              <w:rPr>
                <w:sz w:val="24"/>
              </w:rPr>
            </w:pPr>
            <w:r>
              <w:rPr>
                <w:sz w:val="24"/>
              </w:rPr>
              <w:t>60,0</w:t>
            </w:r>
          </w:p>
        </w:tc>
        <w:tc>
          <w:tcPr>
            <w:tcW w:w="901" w:type="dxa"/>
          </w:tcPr>
          <w:p w:rsidR="00A60989" w:rsidRDefault="00A60989">
            <w:pPr>
              <w:pStyle w:val="TableParagraph"/>
              <w:ind w:right="153"/>
              <w:rPr>
                <w:sz w:val="24"/>
              </w:rPr>
            </w:pPr>
            <w:r>
              <w:rPr>
                <w:sz w:val="24"/>
              </w:rPr>
              <w:t>66,0</w:t>
            </w:r>
          </w:p>
        </w:tc>
        <w:tc>
          <w:tcPr>
            <w:tcW w:w="905" w:type="dxa"/>
          </w:tcPr>
          <w:p w:rsidR="00A60989" w:rsidRDefault="00A60989">
            <w:pPr>
              <w:pStyle w:val="TableParagraph"/>
              <w:ind w:left="158" w:right="157"/>
              <w:rPr>
                <w:sz w:val="24"/>
              </w:rPr>
            </w:pPr>
            <w:r>
              <w:rPr>
                <w:sz w:val="24"/>
              </w:rPr>
              <w:t>72,0</w:t>
            </w:r>
          </w:p>
        </w:tc>
        <w:tc>
          <w:tcPr>
            <w:tcW w:w="900" w:type="dxa"/>
          </w:tcPr>
          <w:p w:rsidR="00A60989" w:rsidRDefault="00A60989">
            <w:pPr>
              <w:pStyle w:val="TableParagraph"/>
              <w:ind w:right="154"/>
              <w:rPr>
                <w:sz w:val="24"/>
              </w:rPr>
            </w:pPr>
            <w:r>
              <w:rPr>
                <w:sz w:val="24"/>
              </w:rPr>
              <w:t>78,0</w:t>
            </w:r>
          </w:p>
        </w:tc>
        <w:tc>
          <w:tcPr>
            <w:tcW w:w="901" w:type="dxa"/>
          </w:tcPr>
          <w:p w:rsidR="00A60989" w:rsidRDefault="00A60989">
            <w:pPr>
              <w:pStyle w:val="TableParagraph"/>
              <w:ind w:left="153" w:right="153"/>
              <w:rPr>
                <w:sz w:val="24"/>
              </w:rPr>
            </w:pPr>
            <w:r>
              <w:rPr>
                <w:sz w:val="24"/>
              </w:rPr>
              <w:t>84,0</w:t>
            </w:r>
          </w:p>
        </w:tc>
        <w:tc>
          <w:tcPr>
            <w:tcW w:w="900" w:type="dxa"/>
          </w:tcPr>
          <w:p w:rsidR="00A60989" w:rsidRDefault="00A60989">
            <w:pPr>
              <w:pStyle w:val="TableParagraph"/>
              <w:ind w:left="154" w:right="154"/>
              <w:rPr>
                <w:sz w:val="24"/>
              </w:rPr>
            </w:pPr>
            <w:r>
              <w:rPr>
                <w:sz w:val="24"/>
              </w:rPr>
              <w:t>90,0</w:t>
            </w:r>
          </w:p>
        </w:tc>
        <w:tc>
          <w:tcPr>
            <w:tcW w:w="1080" w:type="dxa"/>
          </w:tcPr>
          <w:p w:rsidR="00A60989" w:rsidRDefault="00A60989">
            <w:pPr>
              <w:pStyle w:val="TableParagraph"/>
              <w:ind w:left="184" w:right="185"/>
              <w:rPr>
                <w:sz w:val="24"/>
              </w:rPr>
            </w:pPr>
            <w:r>
              <w:rPr>
                <w:sz w:val="24"/>
              </w:rPr>
              <w:t>504,0</w:t>
            </w:r>
          </w:p>
        </w:tc>
      </w:tr>
      <w:tr w:rsidR="00A60989">
        <w:trPr>
          <w:trHeight w:val="275"/>
        </w:trPr>
        <w:tc>
          <w:tcPr>
            <w:tcW w:w="509" w:type="dxa"/>
          </w:tcPr>
          <w:p w:rsidR="00A60989" w:rsidRDefault="00A60989">
            <w:pPr>
              <w:pStyle w:val="TableParagraph"/>
              <w:ind w:left="194"/>
              <w:jc w:val="left"/>
              <w:rPr>
                <w:sz w:val="24"/>
              </w:rPr>
            </w:pPr>
            <w:r>
              <w:rPr>
                <w:sz w:val="24"/>
              </w:rPr>
              <w:t>2</w:t>
            </w:r>
          </w:p>
        </w:tc>
        <w:tc>
          <w:tcPr>
            <w:tcW w:w="1988" w:type="dxa"/>
          </w:tcPr>
          <w:p w:rsidR="00A60989" w:rsidRDefault="00A60989">
            <w:pPr>
              <w:pStyle w:val="TableParagraph"/>
              <w:ind w:left="108"/>
              <w:jc w:val="left"/>
              <w:rPr>
                <w:sz w:val="24"/>
              </w:rPr>
            </w:pPr>
            <w:r>
              <w:rPr>
                <w:sz w:val="24"/>
              </w:rPr>
              <w:t>Бахмацька</w:t>
            </w:r>
          </w:p>
        </w:tc>
        <w:tc>
          <w:tcPr>
            <w:tcW w:w="990" w:type="dxa"/>
          </w:tcPr>
          <w:p w:rsidR="00A60989" w:rsidRDefault="00A60989">
            <w:pPr>
              <w:pStyle w:val="TableParagraph"/>
              <w:ind w:left="119" w:right="112"/>
              <w:rPr>
                <w:sz w:val="24"/>
              </w:rPr>
            </w:pPr>
            <w:r>
              <w:rPr>
                <w:sz w:val="24"/>
              </w:rPr>
              <w:t>30409</w:t>
            </w:r>
          </w:p>
        </w:tc>
        <w:tc>
          <w:tcPr>
            <w:tcW w:w="829" w:type="dxa"/>
          </w:tcPr>
          <w:p w:rsidR="00A60989" w:rsidRDefault="00A60989">
            <w:pPr>
              <w:pStyle w:val="TableParagraph"/>
              <w:ind w:left="120" w:right="119"/>
              <w:rPr>
                <w:sz w:val="24"/>
              </w:rPr>
            </w:pPr>
            <w:r>
              <w:rPr>
                <w:sz w:val="24"/>
              </w:rPr>
              <w:t>229,5</w:t>
            </w:r>
          </w:p>
        </w:tc>
        <w:tc>
          <w:tcPr>
            <w:tcW w:w="901" w:type="dxa"/>
          </w:tcPr>
          <w:p w:rsidR="00A60989" w:rsidRDefault="00A60989">
            <w:pPr>
              <w:pStyle w:val="TableParagraph"/>
              <w:ind w:right="151"/>
              <w:rPr>
                <w:sz w:val="24"/>
              </w:rPr>
            </w:pPr>
            <w:r>
              <w:rPr>
                <w:sz w:val="24"/>
              </w:rPr>
              <w:t>255,0</w:t>
            </w:r>
          </w:p>
        </w:tc>
        <w:tc>
          <w:tcPr>
            <w:tcW w:w="901" w:type="dxa"/>
          </w:tcPr>
          <w:p w:rsidR="00A60989" w:rsidRDefault="00A60989">
            <w:pPr>
              <w:pStyle w:val="TableParagraph"/>
              <w:ind w:right="153"/>
              <w:rPr>
                <w:sz w:val="24"/>
              </w:rPr>
            </w:pPr>
            <w:r>
              <w:rPr>
                <w:sz w:val="24"/>
              </w:rPr>
              <w:t>280,5</w:t>
            </w:r>
          </w:p>
        </w:tc>
        <w:tc>
          <w:tcPr>
            <w:tcW w:w="905" w:type="dxa"/>
          </w:tcPr>
          <w:p w:rsidR="00A60989" w:rsidRDefault="00A60989">
            <w:pPr>
              <w:pStyle w:val="TableParagraph"/>
              <w:ind w:left="158" w:right="157"/>
              <w:rPr>
                <w:sz w:val="24"/>
              </w:rPr>
            </w:pPr>
            <w:r>
              <w:rPr>
                <w:sz w:val="24"/>
              </w:rPr>
              <w:t>306,0</w:t>
            </w:r>
          </w:p>
        </w:tc>
        <w:tc>
          <w:tcPr>
            <w:tcW w:w="900" w:type="dxa"/>
          </w:tcPr>
          <w:p w:rsidR="00A60989" w:rsidRDefault="00A60989">
            <w:pPr>
              <w:pStyle w:val="TableParagraph"/>
              <w:ind w:right="154"/>
              <w:rPr>
                <w:sz w:val="24"/>
              </w:rPr>
            </w:pPr>
            <w:r>
              <w:rPr>
                <w:sz w:val="24"/>
              </w:rPr>
              <w:t>331,5</w:t>
            </w:r>
          </w:p>
        </w:tc>
        <w:tc>
          <w:tcPr>
            <w:tcW w:w="901" w:type="dxa"/>
          </w:tcPr>
          <w:p w:rsidR="00A60989" w:rsidRDefault="00A60989">
            <w:pPr>
              <w:pStyle w:val="TableParagraph"/>
              <w:ind w:left="153" w:right="153"/>
              <w:rPr>
                <w:sz w:val="24"/>
              </w:rPr>
            </w:pPr>
            <w:r>
              <w:rPr>
                <w:sz w:val="24"/>
              </w:rPr>
              <w:t>357,0</w:t>
            </w:r>
          </w:p>
        </w:tc>
        <w:tc>
          <w:tcPr>
            <w:tcW w:w="900" w:type="dxa"/>
          </w:tcPr>
          <w:p w:rsidR="00A60989" w:rsidRDefault="00A60989">
            <w:pPr>
              <w:pStyle w:val="TableParagraph"/>
              <w:ind w:left="154" w:right="154"/>
              <w:rPr>
                <w:sz w:val="24"/>
              </w:rPr>
            </w:pPr>
            <w:r>
              <w:rPr>
                <w:sz w:val="24"/>
              </w:rPr>
              <w:t>382,5</w:t>
            </w:r>
          </w:p>
        </w:tc>
        <w:tc>
          <w:tcPr>
            <w:tcW w:w="1080" w:type="dxa"/>
          </w:tcPr>
          <w:p w:rsidR="00A60989" w:rsidRDefault="00A60989">
            <w:pPr>
              <w:pStyle w:val="TableParagraph"/>
              <w:ind w:left="184" w:right="185"/>
              <w:rPr>
                <w:sz w:val="24"/>
              </w:rPr>
            </w:pPr>
            <w:r>
              <w:rPr>
                <w:sz w:val="24"/>
              </w:rPr>
              <w:t>2142,0</w:t>
            </w:r>
          </w:p>
        </w:tc>
      </w:tr>
      <w:tr w:rsidR="00A60989">
        <w:trPr>
          <w:trHeight w:val="278"/>
        </w:trPr>
        <w:tc>
          <w:tcPr>
            <w:tcW w:w="509" w:type="dxa"/>
          </w:tcPr>
          <w:p w:rsidR="00A60989" w:rsidRDefault="00A60989">
            <w:pPr>
              <w:pStyle w:val="TableParagraph"/>
              <w:spacing w:line="258" w:lineRule="exact"/>
              <w:ind w:left="194"/>
              <w:jc w:val="left"/>
              <w:rPr>
                <w:sz w:val="24"/>
              </w:rPr>
            </w:pPr>
            <w:r>
              <w:rPr>
                <w:sz w:val="24"/>
              </w:rPr>
              <w:t>3</w:t>
            </w:r>
          </w:p>
        </w:tc>
        <w:tc>
          <w:tcPr>
            <w:tcW w:w="1988" w:type="dxa"/>
          </w:tcPr>
          <w:p w:rsidR="00A60989" w:rsidRDefault="00A60989">
            <w:pPr>
              <w:pStyle w:val="TableParagraph"/>
              <w:spacing w:line="258" w:lineRule="exact"/>
              <w:ind w:left="108"/>
              <w:jc w:val="left"/>
              <w:rPr>
                <w:sz w:val="24"/>
              </w:rPr>
            </w:pPr>
            <w:r>
              <w:rPr>
                <w:sz w:val="24"/>
              </w:rPr>
              <w:t>Дмитрівська</w:t>
            </w:r>
          </w:p>
        </w:tc>
        <w:tc>
          <w:tcPr>
            <w:tcW w:w="990" w:type="dxa"/>
          </w:tcPr>
          <w:p w:rsidR="00A60989" w:rsidRDefault="00A60989">
            <w:pPr>
              <w:pStyle w:val="TableParagraph"/>
              <w:spacing w:line="258" w:lineRule="exact"/>
              <w:ind w:left="119" w:right="112"/>
              <w:rPr>
                <w:sz w:val="24"/>
              </w:rPr>
            </w:pPr>
            <w:r>
              <w:rPr>
                <w:sz w:val="24"/>
              </w:rPr>
              <w:t>5292</w:t>
            </w:r>
          </w:p>
        </w:tc>
        <w:tc>
          <w:tcPr>
            <w:tcW w:w="829" w:type="dxa"/>
          </w:tcPr>
          <w:p w:rsidR="00A60989" w:rsidRDefault="00A60989">
            <w:pPr>
              <w:pStyle w:val="TableParagraph"/>
              <w:spacing w:line="258" w:lineRule="exact"/>
              <w:ind w:left="120" w:right="119"/>
              <w:rPr>
                <w:sz w:val="24"/>
              </w:rPr>
            </w:pPr>
            <w:r>
              <w:rPr>
                <w:sz w:val="24"/>
              </w:rPr>
              <w:t>40,5</w:t>
            </w:r>
          </w:p>
        </w:tc>
        <w:tc>
          <w:tcPr>
            <w:tcW w:w="901" w:type="dxa"/>
          </w:tcPr>
          <w:p w:rsidR="00A60989" w:rsidRDefault="00A60989">
            <w:pPr>
              <w:pStyle w:val="TableParagraph"/>
              <w:spacing w:line="258" w:lineRule="exact"/>
              <w:ind w:right="151"/>
              <w:rPr>
                <w:sz w:val="24"/>
              </w:rPr>
            </w:pPr>
            <w:r>
              <w:rPr>
                <w:sz w:val="24"/>
              </w:rPr>
              <w:t>45,0</w:t>
            </w:r>
          </w:p>
        </w:tc>
        <w:tc>
          <w:tcPr>
            <w:tcW w:w="901" w:type="dxa"/>
          </w:tcPr>
          <w:p w:rsidR="00A60989" w:rsidRDefault="00A60989">
            <w:pPr>
              <w:pStyle w:val="TableParagraph"/>
              <w:spacing w:line="258" w:lineRule="exact"/>
              <w:ind w:right="153"/>
              <w:rPr>
                <w:sz w:val="24"/>
              </w:rPr>
            </w:pPr>
            <w:r>
              <w:rPr>
                <w:sz w:val="24"/>
              </w:rPr>
              <w:t>49,5</w:t>
            </w:r>
          </w:p>
        </w:tc>
        <w:tc>
          <w:tcPr>
            <w:tcW w:w="905" w:type="dxa"/>
          </w:tcPr>
          <w:p w:rsidR="00A60989" w:rsidRDefault="00A60989">
            <w:pPr>
              <w:pStyle w:val="TableParagraph"/>
              <w:spacing w:line="258" w:lineRule="exact"/>
              <w:ind w:left="158" w:right="157"/>
              <w:rPr>
                <w:sz w:val="24"/>
              </w:rPr>
            </w:pPr>
            <w:r>
              <w:rPr>
                <w:sz w:val="24"/>
              </w:rPr>
              <w:t>54,0</w:t>
            </w:r>
          </w:p>
        </w:tc>
        <w:tc>
          <w:tcPr>
            <w:tcW w:w="900" w:type="dxa"/>
          </w:tcPr>
          <w:p w:rsidR="00A60989" w:rsidRDefault="00A60989">
            <w:pPr>
              <w:pStyle w:val="TableParagraph"/>
              <w:spacing w:line="258" w:lineRule="exact"/>
              <w:ind w:right="154"/>
              <w:rPr>
                <w:sz w:val="24"/>
              </w:rPr>
            </w:pPr>
            <w:r>
              <w:rPr>
                <w:sz w:val="24"/>
              </w:rPr>
              <w:t>58,5</w:t>
            </w:r>
          </w:p>
        </w:tc>
        <w:tc>
          <w:tcPr>
            <w:tcW w:w="901" w:type="dxa"/>
          </w:tcPr>
          <w:p w:rsidR="00A60989" w:rsidRDefault="00A60989">
            <w:pPr>
              <w:pStyle w:val="TableParagraph"/>
              <w:spacing w:line="258" w:lineRule="exact"/>
              <w:ind w:left="153" w:right="153"/>
              <w:rPr>
                <w:sz w:val="24"/>
              </w:rPr>
            </w:pPr>
            <w:r>
              <w:rPr>
                <w:sz w:val="24"/>
              </w:rPr>
              <w:t>63,0</w:t>
            </w:r>
          </w:p>
        </w:tc>
        <w:tc>
          <w:tcPr>
            <w:tcW w:w="900" w:type="dxa"/>
          </w:tcPr>
          <w:p w:rsidR="00A60989" w:rsidRDefault="00A60989">
            <w:pPr>
              <w:pStyle w:val="TableParagraph"/>
              <w:spacing w:line="258" w:lineRule="exact"/>
              <w:ind w:left="154" w:right="154"/>
              <w:rPr>
                <w:sz w:val="24"/>
              </w:rPr>
            </w:pPr>
            <w:r>
              <w:rPr>
                <w:sz w:val="24"/>
              </w:rPr>
              <w:t>67,5</w:t>
            </w:r>
          </w:p>
        </w:tc>
        <w:tc>
          <w:tcPr>
            <w:tcW w:w="1080" w:type="dxa"/>
          </w:tcPr>
          <w:p w:rsidR="00A60989" w:rsidRDefault="00A60989">
            <w:pPr>
              <w:pStyle w:val="TableParagraph"/>
              <w:spacing w:line="258" w:lineRule="exact"/>
              <w:ind w:left="184" w:right="185"/>
              <w:rPr>
                <w:sz w:val="24"/>
              </w:rPr>
            </w:pPr>
            <w:r>
              <w:rPr>
                <w:sz w:val="24"/>
              </w:rPr>
              <w:t>378,0</w:t>
            </w:r>
          </w:p>
        </w:tc>
      </w:tr>
      <w:tr w:rsidR="00A60989">
        <w:trPr>
          <w:trHeight w:val="275"/>
        </w:trPr>
        <w:tc>
          <w:tcPr>
            <w:tcW w:w="509" w:type="dxa"/>
          </w:tcPr>
          <w:p w:rsidR="00A60989" w:rsidRDefault="00A60989">
            <w:pPr>
              <w:pStyle w:val="TableParagraph"/>
              <w:ind w:left="194"/>
              <w:jc w:val="left"/>
              <w:rPr>
                <w:sz w:val="24"/>
              </w:rPr>
            </w:pPr>
            <w:r>
              <w:rPr>
                <w:sz w:val="24"/>
              </w:rPr>
              <w:t>4</w:t>
            </w:r>
          </w:p>
        </w:tc>
        <w:tc>
          <w:tcPr>
            <w:tcW w:w="1988" w:type="dxa"/>
          </w:tcPr>
          <w:p w:rsidR="00A60989" w:rsidRDefault="00A60989">
            <w:pPr>
              <w:pStyle w:val="TableParagraph"/>
              <w:ind w:left="108"/>
              <w:jc w:val="left"/>
              <w:rPr>
                <w:sz w:val="24"/>
              </w:rPr>
            </w:pPr>
            <w:r>
              <w:rPr>
                <w:sz w:val="24"/>
              </w:rPr>
              <w:t>Бобровицька</w:t>
            </w:r>
          </w:p>
        </w:tc>
        <w:tc>
          <w:tcPr>
            <w:tcW w:w="990" w:type="dxa"/>
          </w:tcPr>
          <w:p w:rsidR="00A60989" w:rsidRDefault="00A60989">
            <w:pPr>
              <w:pStyle w:val="TableParagraph"/>
              <w:ind w:left="119" w:right="112"/>
              <w:rPr>
                <w:sz w:val="24"/>
              </w:rPr>
            </w:pPr>
            <w:r>
              <w:rPr>
                <w:sz w:val="24"/>
              </w:rPr>
              <w:t>25610</w:t>
            </w:r>
          </w:p>
        </w:tc>
        <w:tc>
          <w:tcPr>
            <w:tcW w:w="829" w:type="dxa"/>
          </w:tcPr>
          <w:p w:rsidR="00A60989" w:rsidRDefault="00A60989">
            <w:pPr>
              <w:pStyle w:val="TableParagraph"/>
              <w:ind w:left="120" w:right="119"/>
              <w:rPr>
                <w:sz w:val="24"/>
              </w:rPr>
            </w:pPr>
            <w:r>
              <w:rPr>
                <w:sz w:val="24"/>
              </w:rPr>
              <w:t>193,5</w:t>
            </w:r>
          </w:p>
        </w:tc>
        <w:tc>
          <w:tcPr>
            <w:tcW w:w="901" w:type="dxa"/>
          </w:tcPr>
          <w:p w:rsidR="00A60989" w:rsidRDefault="00A60989">
            <w:pPr>
              <w:pStyle w:val="TableParagraph"/>
              <w:ind w:right="151"/>
              <w:rPr>
                <w:sz w:val="24"/>
              </w:rPr>
            </w:pPr>
            <w:r>
              <w:rPr>
                <w:sz w:val="24"/>
              </w:rPr>
              <w:t>215,0</w:t>
            </w:r>
          </w:p>
        </w:tc>
        <w:tc>
          <w:tcPr>
            <w:tcW w:w="901" w:type="dxa"/>
          </w:tcPr>
          <w:p w:rsidR="00A60989" w:rsidRDefault="00A60989">
            <w:pPr>
              <w:pStyle w:val="TableParagraph"/>
              <w:ind w:right="153"/>
              <w:rPr>
                <w:sz w:val="24"/>
              </w:rPr>
            </w:pPr>
            <w:r>
              <w:rPr>
                <w:sz w:val="24"/>
              </w:rPr>
              <w:t>236,5</w:t>
            </w:r>
          </w:p>
        </w:tc>
        <w:tc>
          <w:tcPr>
            <w:tcW w:w="905" w:type="dxa"/>
          </w:tcPr>
          <w:p w:rsidR="00A60989" w:rsidRDefault="00A60989">
            <w:pPr>
              <w:pStyle w:val="TableParagraph"/>
              <w:ind w:left="158" w:right="157"/>
              <w:rPr>
                <w:sz w:val="24"/>
              </w:rPr>
            </w:pPr>
            <w:r>
              <w:rPr>
                <w:sz w:val="24"/>
              </w:rPr>
              <w:t>258,0</w:t>
            </w:r>
          </w:p>
        </w:tc>
        <w:tc>
          <w:tcPr>
            <w:tcW w:w="900" w:type="dxa"/>
          </w:tcPr>
          <w:p w:rsidR="00A60989" w:rsidRDefault="00A60989">
            <w:pPr>
              <w:pStyle w:val="TableParagraph"/>
              <w:ind w:right="154"/>
              <w:rPr>
                <w:sz w:val="24"/>
              </w:rPr>
            </w:pPr>
            <w:r>
              <w:rPr>
                <w:sz w:val="24"/>
              </w:rPr>
              <w:t>279,5</w:t>
            </w:r>
          </w:p>
        </w:tc>
        <w:tc>
          <w:tcPr>
            <w:tcW w:w="901" w:type="dxa"/>
          </w:tcPr>
          <w:p w:rsidR="00A60989" w:rsidRDefault="00A60989">
            <w:pPr>
              <w:pStyle w:val="TableParagraph"/>
              <w:ind w:left="153" w:right="153"/>
              <w:rPr>
                <w:sz w:val="24"/>
              </w:rPr>
            </w:pPr>
            <w:r>
              <w:rPr>
                <w:sz w:val="24"/>
              </w:rPr>
              <w:t>301,0</w:t>
            </w:r>
          </w:p>
        </w:tc>
        <w:tc>
          <w:tcPr>
            <w:tcW w:w="900" w:type="dxa"/>
          </w:tcPr>
          <w:p w:rsidR="00A60989" w:rsidRDefault="00A60989">
            <w:pPr>
              <w:pStyle w:val="TableParagraph"/>
              <w:ind w:left="154" w:right="154"/>
              <w:rPr>
                <w:sz w:val="24"/>
              </w:rPr>
            </w:pPr>
            <w:r>
              <w:rPr>
                <w:sz w:val="24"/>
              </w:rPr>
              <w:t>322,5</w:t>
            </w:r>
          </w:p>
        </w:tc>
        <w:tc>
          <w:tcPr>
            <w:tcW w:w="1080" w:type="dxa"/>
          </w:tcPr>
          <w:p w:rsidR="00A60989" w:rsidRDefault="00A60989">
            <w:pPr>
              <w:pStyle w:val="TableParagraph"/>
              <w:ind w:left="184" w:right="185"/>
              <w:rPr>
                <w:sz w:val="24"/>
              </w:rPr>
            </w:pPr>
            <w:r>
              <w:rPr>
                <w:sz w:val="24"/>
              </w:rPr>
              <w:t>1806,0</w:t>
            </w:r>
          </w:p>
        </w:tc>
      </w:tr>
      <w:tr w:rsidR="00A60989">
        <w:trPr>
          <w:trHeight w:val="275"/>
        </w:trPr>
        <w:tc>
          <w:tcPr>
            <w:tcW w:w="509" w:type="dxa"/>
          </w:tcPr>
          <w:p w:rsidR="00A60989" w:rsidRDefault="00A60989">
            <w:pPr>
              <w:pStyle w:val="TableParagraph"/>
              <w:ind w:left="194"/>
              <w:jc w:val="left"/>
              <w:rPr>
                <w:sz w:val="24"/>
              </w:rPr>
            </w:pPr>
            <w:r>
              <w:rPr>
                <w:sz w:val="24"/>
              </w:rPr>
              <w:t>5</w:t>
            </w:r>
          </w:p>
        </w:tc>
        <w:tc>
          <w:tcPr>
            <w:tcW w:w="1988" w:type="dxa"/>
          </w:tcPr>
          <w:p w:rsidR="00A60989" w:rsidRDefault="00A60989">
            <w:pPr>
              <w:pStyle w:val="TableParagraph"/>
              <w:ind w:left="108"/>
              <w:jc w:val="left"/>
              <w:rPr>
                <w:sz w:val="24"/>
              </w:rPr>
            </w:pPr>
            <w:r>
              <w:rPr>
                <w:sz w:val="24"/>
              </w:rPr>
              <w:t>Новобасанська</w:t>
            </w:r>
          </w:p>
        </w:tc>
        <w:tc>
          <w:tcPr>
            <w:tcW w:w="990" w:type="dxa"/>
          </w:tcPr>
          <w:p w:rsidR="00A60989" w:rsidRDefault="00A60989">
            <w:pPr>
              <w:pStyle w:val="TableParagraph"/>
              <w:ind w:left="119" w:right="112"/>
              <w:rPr>
                <w:sz w:val="24"/>
              </w:rPr>
            </w:pPr>
            <w:r>
              <w:rPr>
                <w:sz w:val="24"/>
              </w:rPr>
              <w:t>6380</w:t>
            </w:r>
          </w:p>
        </w:tc>
        <w:tc>
          <w:tcPr>
            <w:tcW w:w="829" w:type="dxa"/>
          </w:tcPr>
          <w:p w:rsidR="00A60989" w:rsidRDefault="00A60989">
            <w:pPr>
              <w:pStyle w:val="TableParagraph"/>
              <w:ind w:left="120" w:right="119"/>
              <w:rPr>
                <w:sz w:val="24"/>
              </w:rPr>
            </w:pPr>
            <w:r>
              <w:rPr>
                <w:sz w:val="24"/>
              </w:rPr>
              <w:t>45,0</w:t>
            </w:r>
          </w:p>
        </w:tc>
        <w:tc>
          <w:tcPr>
            <w:tcW w:w="901" w:type="dxa"/>
          </w:tcPr>
          <w:p w:rsidR="00A60989" w:rsidRDefault="00A60989">
            <w:pPr>
              <w:pStyle w:val="TableParagraph"/>
              <w:ind w:right="151"/>
              <w:rPr>
                <w:sz w:val="24"/>
              </w:rPr>
            </w:pPr>
            <w:r>
              <w:rPr>
                <w:sz w:val="24"/>
              </w:rPr>
              <w:t>50,0</w:t>
            </w:r>
          </w:p>
        </w:tc>
        <w:tc>
          <w:tcPr>
            <w:tcW w:w="901" w:type="dxa"/>
          </w:tcPr>
          <w:p w:rsidR="00A60989" w:rsidRDefault="00A60989">
            <w:pPr>
              <w:pStyle w:val="TableParagraph"/>
              <w:ind w:right="153"/>
              <w:rPr>
                <w:sz w:val="24"/>
              </w:rPr>
            </w:pPr>
            <w:r>
              <w:rPr>
                <w:sz w:val="24"/>
              </w:rPr>
              <w:t>55,0</w:t>
            </w:r>
          </w:p>
        </w:tc>
        <w:tc>
          <w:tcPr>
            <w:tcW w:w="905" w:type="dxa"/>
          </w:tcPr>
          <w:p w:rsidR="00A60989" w:rsidRDefault="00A60989">
            <w:pPr>
              <w:pStyle w:val="TableParagraph"/>
              <w:ind w:left="158" w:right="157"/>
              <w:rPr>
                <w:sz w:val="24"/>
              </w:rPr>
            </w:pPr>
            <w:r>
              <w:rPr>
                <w:sz w:val="24"/>
              </w:rPr>
              <w:t>60,0</w:t>
            </w:r>
          </w:p>
        </w:tc>
        <w:tc>
          <w:tcPr>
            <w:tcW w:w="900" w:type="dxa"/>
          </w:tcPr>
          <w:p w:rsidR="00A60989" w:rsidRDefault="00A60989">
            <w:pPr>
              <w:pStyle w:val="TableParagraph"/>
              <w:ind w:right="154"/>
              <w:rPr>
                <w:sz w:val="24"/>
              </w:rPr>
            </w:pPr>
            <w:r>
              <w:rPr>
                <w:sz w:val="24"/>
              </w:rPr>
              <w:t>65,0</w:t>
            </w:r>
          </w:p>
        </w:tc>
        <w:tc>
          <w:tcPr>
            <w:tcW w:w="901" w:type="dxa"/>
          </w:tcPr>
          <w:p w:rsidR="00A60989" w:rsidRDefault="00A60989">
            <w:pPr>
              <w:pStyle w:val="TableParagraph"/>
              <w:ind w:left="153" w:right="153"/>
              <w:rPr>
                <w:sz w:val="24"/>
              </w:rPr>
            </w:pPr>
            <w:r>
              <w:rPr>
                <w:sz w:val="24"/>
              </w:rPr>
              <w:t>70,0</w:t>
            </w:r>
          </w:p>
        </w:tc>
        <w:tc>
          <w:tcPr>
            <w:tcW w:w="900" w:type="dxa"/>
          </w:tcPr>
          <w:p w:rsidR="00A60989" w:rsidRDefault="00A60989">
            <w:pPr>
              <w:pStyle w:val="TableParagraph"/>
              <w:ind w:left="154" w:right="154"/>
              <w:rPr>
                <w:sz w:val="24"/>
              </w:rPr>
            </w:pPr>
            <w:r>
              <w:rPr>
                <w:sz w:val="24"/>
              </w:rPr>
              <w:t>75,0</w:t>
            </w:r>
          </w:p>
        </w:tc>
        <w:tc>
          <w:tcPr>
            <w:tcW w:w="1080" w:type="dxa"/>
          </w:tcPr>
          <w:p w:rsidR="00A60989" w:rsidRDefault="00A60989">
            <w:pPr>
              <w:pStyle w:val="TableParagraph"/>
              <w:ind w:left="184" w:right="185"/>
              <w:rPr>
                <w:sz w:val="24"/>
              </w:rPr>
            </w:pPr>
            <w:r>
              <w:rPr>
                <w:sz w:val="24"/>
              </w:rPr>
              <w:t>420,0</w:t>
            </w:r>
          </w:p>
        </w:tc>
      </w:tr>
      <w:tr w:rsidR="00A60989">
        <w:trPr>
          <w:trHeight w:val="275"/>
        </w:trPr>
        <w:tc>
          <w:tcPr>
            <w:tcW w:w="509" w:type="dxa"/>
          </w:tcPr>
          <w:p w:rsidR="00A60989" w:rsidRDefault="00A60989">
            <w:pPr>
              <w:pStyle w:val="TableParagraph"/>
              <w:ind w:left="194"/>
              <w:jc w:val="left"/>
              <w:rPr>
                <w:sz w:val="24"/>
              </w:rPr>
            </w:pPr>
            <w:r>
              <w:rPr>
                <w:sz w:val="24"/>
              </w:rPr>
              <w:t>6</w:t>
            </w:r>
          </w:p>
        </w:tc>
        <w:tc>
          <w:tcPr>
            <w:tcW w:w="1988" w:type="dxa"/>
          </w:tcPr>
          <w:p w:rsidR="00A60989" w:rsidRDefault="00A60989">
            <w:pPr>
              <w:pStyle w:val="TableParagraph"/>
              <w:ind w:left="108"/>
              <w:jc w:val="left"/>
              <w:rPr>
                <w:sz w:val="24"/>
              </w:rPr>
            </w:pPr>
            <w:r>
              <w:rPr>
                <w:sz w:val="24"/>
              </w:rPr>
              <w:t>Борзнянська</w:t>
            </w:r>
          </w:p>
        </w:tc>
        <w:tc>
          <w:tcPr>
            <w:tcW w:w="990" w:type="dxa"/>
          </w:tcPr>
          <w:p w:rsidR="00A60989" w:rsidRDefault="00A60989">
            <w:pPr>
              <w:pStyle w:val="TableParagraph"/>
              <w:ind w:left="119" w:right="112"/>
              <w:rPr>
                <w:sz w:val="24"/>
              </w:rPr>
            </w:pPr>
            <w:r>
              <w:rPr>
                <w:sz w:val="24"/>
              </w:rPr>
              <w:t>16276</w:t>
            </w:r>
          </w:p>
        </w:tc>
        <w:tc>
          <w:tcPr>
            <w:tcW w:w="829" w:type="dxa"/>
          </w:tcPr>
          <w:p w:rsidR="00A60989" w:rsidRDefault="00A60989">
            <w:pPr>
              <w:pStyle w:val="TableParagraph"/>
              <w:ind w:left="120" w:right="119"/>
              <w:rPr>
                <w:sz w:val="24"/>
              </w:rPr>
            </w:pPr>
            <w:r>
              <w:rPr>
                <w:sz w:val="24"/>
              </w:rPr>
              <w:t>121,5</w:t>
            </w:r>
          </w:p>
        </w:tc>
        <w:tc>
          <w:tcPr>
            <w:tcW w:w="901" w:type="dxa"/>
          </w:tcPr>
          <w:p w:rsidR="00A60989" w:rsidRDefault="00A60989">
            <w:pPr>
              <w:pStyle w:val="TableParagraph"/>
              <w:ind w:right="151"/>
              <w:rPr>
                <w:sz w:val="24"/>
              </w:rPr>
            </w:pPr>
            <w:r>
              <w:rPr>
                <w:sz w:val="24"/>
              </w:rPr>
              <w:t>135,0</w:t>
            </w:r>
          </w:p>
        </w:tc>
        <w:tc>
          <w:tcPr>
            <w:tcW w:w="901" w:type="dxa"/>
          </w:tcPr>
          <w:p w:rsidR="00A60989" w:rsidRDefault="00A60989">
            <w:pPr>
              <w:pStyle w:val="TableParagraph"/>
              <w:ind w:right="153"/>
              <w:rPr>
                <w:sz w:val="24"/>
              </w:rPr>
            </w:pPr>
            <w:r>
              <w:rPr>
                <w:sz w:val="24"/>
              </w:rPr>
              <w:t>148,5</w:t>
            </w:r>
          </w:p>
        </w:tc>
        <w:tc>
          <w:tcPr>
            <w:tcW w:w="905" w:type="dxa"/>
          </w:tcPr>
          <w:p w:rsidR="00A60989" w:rsidRDefault="00A60989">
            <w:pPr>
              <w:pStyle w:val="TableParagraph"/>
              <w:ind w:left="158" w:right="157"/>
              <w:rPr>
                <w:sz w:val="24"/>
              </w:rPr>
            </w:pPr>
            <w:r>
              <w:rPr>
                <w:sz w:val="24"/>
              </w:rPr>
              <w:t>162,0</w:t>
            </w:r>
          </w:p>
        </w:tc>
        <w:tc>
          <w:tcPr>
            <w:tcW w:w="900" w:type="dxa"/>
          </w:tcPr>
          <w:p w:rsidR="00A60989" w:rsidRDefault="00A60989">
            <w:pPr>
              <w:pStyle w:val="TableParagraph"/>
              <w:ind w:right="154"/>
              <w:rPr>
                <w:sz w:val="24"/>
              </w:rPr>
            </w:pPr>
            <w:r>
              <w:rPr>
                <w:sz w:val="24"/>
              </w:rPr>
              <w:t>175,5</w:t>
            </w:r>
          </w:p>
        </w:tc>
        <w:tc>
          <w:tcPr>
            <w:tcW w:w="901" w:type="dxa"/>
          </w:tcPr>
          <w:p w:rsidR="00A60989" w:rsidRDefault="00A60989">
            <w:pPr>
              <w:pStyle w:val="TableParagraph"/>
              <w:ind w:left="153" w:right="153"/>
              <w:rPr>
                <w:sz w:val="24"/>
              </w:rPr>
            </w:pPr>
            <w:r>
              <w:rPr>
                <w:sz w:val="24"/>
              </w:rPr>
              <w:t>189,0</w:t>
            </w:r>
          </w:p>
        </w:tc>
        <w:tc>
          <w:tcPr>
            <w:tcW w:w="900" w:type="dxa"/>
          </w:tcPr>
          <w:p w:rsidR="00A60989" w:rsidRDefault="00A60989">
            <w:pPr>
              <w:pStyle w:val="TableParagraph"/>
              <w:ind w:left="154" w:right="154"/>
              <w:rPr>
                <w:sz w:val="24"/>
              </w:rPr>
            </w:pPr>
            <w:r>
              <w:rPr>
                <w:sz w:val="24"/>
              </w:rPr>
              <w:t>202,5</w:t>
            </w:r>
          </w:p>
        </w:tc>
        <w:tc>
          <w:tcPr>
            <w:tcW w:w="1080" w:type="dxa"/>
          </w:tcPr>
          <w:p w:rsidR="00A60989" w:rsidRDefault="00A60989">
            <w:pPr>
              <w:pStyle w:val="TableParagraph"/>
              <w:ind w:left="184" w:right="185"/>
              <w:rPr>
                <w:sz w:val="24"/>
              </w:rPr>
            </w:pPr>
            <w:r>
              <w:rPr>
                <w:sz w:val="24"/>
              </w:rPr>
              <w:t>1134,0</w:t>
            </w:r>
          </w:p>
        </w:tc>
      </w:tr>
      <w:tr w:rsidR="00A60989">
        <w:trPr>
          <w:trHeight w:val="275"/>
        </w:trPr>
        <w:tc>
          <w:tcPr>
            <w:tcW w:w="509" w:type="dxa"/>
          </w:tcPr>
          <w:p w:rsidR="00A60989" w:rsidRDefault="00A60989">
            <w:pPr>
              <w:pStyle w:val="TableParagraph"/>
              <w:ind w:left="194"/>
              <w:jc w:val="left"/>
              <w:rPr>
                <w:sz w:val="24"/>
              </w:rPr>
            </w:pPr>
            <w:r>
              <w:rPr>
                <w:sz w:val="24"/>
              </w:rPr>
              <w:t>7</w:t>
            </w:r>
          </w:p>
        </w:tc>
        <w:tc>
          <w:tcPr>
            <w:tcW w:w="1988" w:type="dxa"/>
          </w:tcPr>
          <w:p w:rsidR="00A60989" w:rsidRDefault="00A60989">
            <w:pPr>
              <w:pStyle w:val="TableParagraph"/>
              <w:ind w:left="108"/>
              <w:jc w:val="left"/>
              <w:rPr>
                <w:sz w:val="24"/>
              </w:rPr>
            </w:pPr>
            <w:r>
              <w:rPr>
                <w:sz w:val="24"/>
              </w:rPr>
              <w:t>Височанська</w:t>
            </w:r>
          </w:p>
        </w:tc>
        <w:tc>
          <w:tcPr>
            <w:tcW w:w="990" w:type="dxa"/>
          </w:tcPr>
          <w:p w:rsidR="00A60989" w:rsidRDefault="00A60989">
            <w:pPr>
              <w:pStyle w:val="TableParagraph"/>
              <w:ind w:left="119" w:right="112"/>
              <w:rPr>
                <w:sz w:val="24"/>
              </w:rPr>
            </w:pPr>
            <w:r>
              <w:rPr>
                <w:sz w:val="24"/>
              </w:rPr>
              <w:t>4483</w:t>
            </w:r>
          </w:p>
        </w:tc>
        <w:tc>
          <w:tcPr>
            <w:tcW w:w="829" w:type="dxa"/>
          </w:tcPr>
          <w:p w:rsidR="00A60989" w:rsidRDefault="00A60989">
            <w:pPr>
              <w:pStyle w:val="TableParagraph"/>
              <w:ind w:left="120" w:right="119"/>
              <w:rPr>
                <w:sz w:val="24"/>
              </w:rPr>
            </w:pPr>
            <w:r>
              <w:rPr>
                <w:sz w:val="24"/>
              </w:rPr>
              <w:t>36,0</w:t>
            </w:r>
          </w:p>
        </w:tc>
        <w:tc>
          <w:tcPr>
            <w:tcW w:w="901" w:type="dxa"/>
          </w:tcPr>
          <w:p w:rsidR="00A60989" w:rsidRDefault="00A60989">
            <w:pPr>
              <w:pStyle w:val="TableParagraph"/>
              <w:ind w:right="151"/>
              <w:rPr>
                <w:sz w:val="24"/>
              </w:rPr>
            </w:pPr>
            <w:r>
              <w:rPr>
                <w:sz w:val="24"/>
              </w:rPr>
              <w:t>40,0</w:t>
            </w:r>
          </w:p>
        </w:tc>
        <w:tc>
          <w:tcPr>
            <w:tcW w:w="901" w:type="dxa"/>
          </w:tcPr>
          <w:p w:rsidR="00A60989" w:rsidRDefault="00A60989">
            <w:pPr>
              <w:pStyle w:val="TableParagraph"/>
              <w:ind w:right="153"/>
              <w:rPr>
                <w:sz w:val="24"/>
              </w:rPr>
            </w:pPr>
            <w:r>
              <w:rPr>
                <w:sz w:val="24"/>
              </w:rPr>
              <w:t>44,0</w:t>
            </w:r>
          </w:p>
        </w:tc>
        <w:tc>
          <w:tcPr>
            <w:tcW w:w="905" w:type="dxa"/>
          </w:tcPr>
          <w:p w:rsidR="00A60989" w:rsidRDefault="00A60989">
            <w:pPr>
              <w:pStyle w:val="TableParagraph"/>
              <w:ind w:left="158" w:right="157"/>
              <w:rPr>
                <w:sz w:val="24"/>
              </w:rPr>
            </w:pPr>
            <w:r>
              <w:rPr>
                <w:sz w:val="24"/>
              </w:rPr>
              <w:t>48,0</w:t>
            </w:r>
          </w:p>
        </w:tc>
        <w:tc>
          <w:tcPr>
            <w:tcW w:w="900" w:type="dxa"/>
          </w:tcPr>
          <w:p w:rsidR="00A60989" w:rsidRDefault="00A60989">
            <w:pPr>
              <w:pStyle w:val="TableParagraph"/>
              <w:ind w:right="154"/>
              <w:rPr>
                <w:sz w:val="24"/>
              </w:rPr>
            </w:pPr>
            <w:r>
              <w:rPr>
                <w:sz w:val="24"/>
              </w:rPr>
              <w:t>52,0</w:t>
            </w:r>
          </w:p>
        </w:tc>
        <w:tc>
          <w:tcPr>
            <w:tcW w:w="901" w:type="dxa"/>
          </w:tcPr>
          <w:p w:rsidR="00A60989" w:rsidRDefault="00A60989">
            <w:pPr>
              <w:pStyle w:val="TableParagraph"/>
              <w:ind w:left="153" w:right="153"/>
              <w:rPr>
                <w:sz w:val="24"/>
              </w:rPr>
            </w:pPr>
            <w:r>
              <w:rPr>
                <w:sz w:val="24"/>
              </w:rPr>
              <w:t>56,0</w:t>
            </w:r>
          </w:p>
        </w:tc>
        <w:tc>
          <w:tcPr>
            <w:tcW w:w="900" w:type="dxa"/>
          </w:tcPr>
          <w:p w:rsidR="00A60989" w:rsidRDefault="00A60989">
            <w:pPr>
              <w:pStyle w:val="TableParagraph"/>
              <w:ind w:left="154" w:right="154"/>
              <w:rPr>
                <w:sz w:val="24"/>
              </w:rPr>
            </w:pPr>
            <w:r>
              <w:rPr>
                <w:sz w:val="24"/>
              </w:rPr>
              <w:t>60,0</w:t>
            </w:r>
          </w:p>
        </w:tc>
        <w:tc>
          <w:tcPr>
            <w:tcW w:w="1080" w:type="dxa"/>
          </w:tcPr>
          <w:p w:rsidR="00A60989" w:rsidRDefault="00A60989">
            <w:pPr>
              <w:pStyle w:val="TableParagraph"/>
              <w:ind w:left="184" w:right="185"/>
              <w:rPr>
                <w:sz w:val="24"/>
              </w:rPr>
            </w:pPr>
            <w:r>
              <w:rPr>
                <w:sz w:val="24"/>
              </w:rPr>
              <w:t>336,0</w:t>
            </w:r>
          </w:p>
        </w:tc>
      </w:tr>
      <w:tr w:rsidR="00A60989">
        <w:trPr>
          <w:trHeight w:val="275"/>
        </w:trPr>
        <w:tc>
          <w:tcPr>
            <w:tcW w:w="509" w:type="dxa"/>
          </w:tcPr>
          <w:p w:rsidR="00A60989" w:rsidRDefault="00A60989">
            <w:pPr>
              <w:pStyle w:val="TableParagraph"/>
              <w:ind w:left="194"/>
              <w:jc w:val="left"/>
              <w:rPr>
                <w:sz w:val="24"/>
              </w:rPr>
            </w:pPr>
            <w:r>
              <w:rPr>
                <w:sz w:val="24"/>
              </w:rPr>
              <w:t>8</w:t>
            </w:r>
          </w:p>
        </w:tc>
        <w:tc>
          <w:tcPr>
            <w:tcW w:w="1988" w:type="dxa"/>
          </w:tcPr>
          <w:p w:rsidR="00A60989" w:rsidRDefault="00A60989">
            <w:pPr>
              <w:pStyle w:val="TableParagraph"/>
              <w:ind w:left="108"/>
              <w:jc w:val="left"/>
              <w:rPr>
                <w:sz w:val="24"/>
              </w:rPr>
            </w:pPr>
            <w:r>
              <w:rPr>
                <w:sz w:val="24"/>
              </w:rPr>
              <w:t>Комарівська</w:t>
            </w:r>
          </w:p>
        </w:tc>
        <w:tc>
          <w:tcPr>
            <w:tcW w:w="990" w:type="dxa"/>
          </w:tcPr>
          <w:p w:rsidR="00A60989" w:rsidRDefault="00A60989">
            <w:pPr>
              <w:pStyle w:val="TableParagraph"/>
              <w:ind w:left="119" w:right="112"/>
              <w:rPr>
                <w:sz w:val="24"/>
              </w:rPr>
            </w:pPr>
            <w:r>
              <w:rPr>
                <w:sz w:val="24"/>
              </w:rPr>
              <w:t>4752</w:t>
            </w:r>
          </w:p>
        </w:tc>
        <w:tc>
          <w:tcPr>
            <w:tcW w:w="829" w:type="dxa"/>
          </w:tcPr>
          <w:p w:rsidR="00A60989" w:rsidRDefault="00A60989">
            <w:pPr>
              <w:pStyle w:val="TableParagraph"/>
              <w:ind w:left="120" w:right="119"/>
              <w:rPr>
                <w:sz w:val="24"/>
              </w:rPr>
            </w:pPr>
            <w:r>
              <w:rPr>
                <w:sz w:val="24"/>
              </w:rPr>
              <w:t>36,0</w:t>
            </w:r>
          </w:p>
        </w:tc>
        <w:tc>
          <w:tcPr>
            <w:tcW w:w="901" w:type="dxa"/>
          </w:tcPr>
          <w:p w:rsidR="00A60989" w:rsidRDefault="00A60989">
            <w:pPr>
              <w:pStyle w:val="TableParagraph"/>
              <w:ind w:right="151"/>
              <w:rPr>
                <w:sz w:val="24"/>
              </w:rPr>
            </w:pPr>
            <w:r>
              <w:rPr>
                <w:sz w:val="24"/>
              </w:rPr>
              <w:t>40,0</w:t>
            </w:r>
          </w:p>
        </w:tc>
        <w:tc>
          <w:tcPr>
            <w:tcW w:w="901" w:type="dxa"/>
          </w:tcPr>
          <w:p w:rsidR="00A60989" w:rsidRDefault="00A60989">
            <w:pPr>
              <w:pStyle w:val="TableParagraph"/>
              <w:ind w:right="153"/>
              <w:rPr>
                <w:sz w:val="24"/>
              </w:rPr>
            </w:pPr>
            <w:r>
              <w:rPr>
                <w:sz w:val="24"/>
              </w:rPr>
              <w:t>44,0</w:t>
            </w:r>
          </w:p>
        </w:tc>
        <w:tc>
          <w:tcPr>
            <w:tcW w:w="905" w:type="dxa"/>
          </w:tcPr>
          <w:p w:rsidR="00A60989" w:rsidRDefault="00A60989">
            <w:pPr>
              <w:pStyle w:val="TableParagraph"/>
              <w:ind w:left="158" w:right="157"/>
              <w:rPr>
                <w:sz w:val="24"/>
              </w:rPr>
            </w:pPr>
            <w:r>
              <w:rPr>
                <w:sz w:val="24"/>
              </w:rPr>
              <w:t>48,0</w:t>
            </w:r>
          </w:p>
        </w:tc>
        <w:tc>
          <w:tcPr>
            <w:tcW w:w="900" w:type="dxa"/>
          </w:tcPr>
          <w:p w:rsidR="00A60989" w:rsidRDefault="00A60989">
            <w:pPr>
              <w:pStyle w:val="TableParagraph"/>
              <w:ind w:right="154"/>
              <w:rPr>
                <w:sz w:val="24"/>
              </w:rPr>
            </w:pPr>
            <w:r>
              <w:rPr>
                <w:sz w:val="24"/>
              </w:rPr>
              <w:t>52,0</w:t>
            </w:r>
          </w:p>
        </w:tc>
        <w:tc>
          <w:tcPr>
            <w:tcW w:w="901" w:type="dxa"/>
          </w:tcPr>
          <w:p w:rsidR="00A60989" w:rsidRDefault="00A60989">
            <w:pPr>
              <w:pStyle w:val="TableParagraph"/>
              <w:ind w:left="153" w:right="153"/>
              <w:rPr>
                <w:sz w:val="24"/>
              </w:rPr>
            </w:pPr>
            <w:r>
              <w:rPr>
                <w:sz w:val="24"/>
              </w:rPr>
              <w:t>56,0</w:t>
            </w:r>
          </w:p>
        </w:tc>
        <w:tc>
          <w:tcPr>
            <w:tcW w:w="900" w:type="dxa"/>
          </w:tcPr>
          <w:p w:rsidR="00A60989" w:rsidRDefault="00A60989">
            <w:pPr>
              <w:pStyle w:val="TableParagraph"/>
              <w:ind w:left="154" w:right="154"/>
              <w:rPr>
                <w:sz w:val="24"/>
              </w:rPr>
            </w:pPr>
            <w:r>
              <w:rPr>
                <w:sz w:val="24"/>
              </w:rPr>
              <w:t>60,0</w:t>
            </w:r>
          </w:p>
        </w:tc>
        <w:tc>
          <w:tcPr>
            <w:tcW w:w="1080" w:type="dxa"/>
          </w:tcPr>
          <w:p w:rsidR="00A60989" w:rsidRDefault="00A60989">
            <w:pPr>
              <w:pStyle w:val="TableParagraph"/>
              <w:ind w:left="184" w:right="185"/>
              <w:rPr>
                <w:sz w:val="24"/>
              </w:rPr>
            </w:pPr>
            <w:r>
              <w:rPr>
                <w:sz w:val="24"/>
              </w:rPr>
              <w:t>336,0</w:t>
            </w:r>
          </w:p>
        </w:tc>
      </w:tr>
      <w:tr w:rsidR="00A60989">
        <w:trPr>
          <w:trHeight w:val="278"/>
        </w:trPr>
        <w:tc>
          <w:tcPr>
            <w:tcW w:w="509" w:type="dxa"/>
          </w:tcPr>
          <w:p w:rsidR="00A60989" w:rsidRDefault="00A60989">
            <w:pPr>
              <w:pStyle w:val="TableParagraph"/>
              <w:spacing w:line="258" w:lineRule="exact"/>
              <w:ind w:left="194"/>
              <w:jc w:val="left"/>
              <w:rPr>
                <w:sz w:val="24"/>
              </w:rPr>
            </w:pPr>
            <w:r>
              <w:rPr>
                <w:sz w:val="24"/>
              </w:rPr>
              <w:t>9</w:t>
            </w:r>
          </w:p>
        </w:tc>
        <w:tc>
          <w:tcPr>
            <w:tcW w:w="1988" w:type="dxa"/>
          </w:tcPr>
          <w:p w:rsidR="00A60989" w:rsidRDefault="00A60989">
            <w:pPr>
              <w:pStyle w:val="TableParagraph"/>
              <w:spacing w:line="258" w:lineRule="exact"/>
              <w:ind w:left="108"/>
              <w:jc w:val="left"/>
              <w:rPr>
                <w:sz w:val="24"/>
              </w:rPr>
            </w:pPr>
            <w:r>
              <w:rPr>
                <w:sz w:val="24"/>
              </w:rPr>
              <w:t>Плисківська</w:t>
            </w:r>
          </w:p>
        </w:tc>
        <w:tc>
          <w:tcPr>
            <w:tcW w:w="990" w:type="dxa"/>
          </w:tcPr>
          <w:p w:rsidR="00A60989" w:rsidRDefault="00A60989">
            <w:pPr>
              <w:pStyle w:val="TableParagraph"/>
              <w:spacing w:line="258" w:lineRule="exact"/>
              <w:ind w:left="119" w:right="112"/>
              <w:rPr>
                <w:sz w:val="24"/>
              </w:rPr>
            </w:pPr>
            <w:r>
              <w:rPr>
                <w:sz w:val="24"/>
              </w:rPr>
              <w:t>2776</w:t>
            </w:r>
          </w:p>
        </w:tc>
        <w:tc>
          <w:tcPr>
            <w:tcW w:w="829" w:type="dxa"/>
          </w:tcPr>
          <w:p w:rsidR="00A60989" w:rsidRDefault="00A60989">
            <w:pPr>
              <w:pStyle w:val="TableParagraph"/>
              <w:spacing w:line="258" w:lineRule="exact"/>
              <w:ind w:left="120" w:right="119"/>
              <w:rPr>
                <w:sz w:val="24"/>
              </w:rPr>
            </w:pPr>
            <w:r>
              <w:rPr>
                <w:sz w:val="24"/>
              </w:rPr>
              <w:t>22,5</w:t>
            </w:r>
          </w:p>
        </w:tc>
        <w:tc>
          <w:tcPr>
            <w:tcW w:w="901" w:type="dxa"/>
          </w:tcPr>
          <w:p w:rsidR="00A60989" w:rsidRDefault="00A60989">
            <w:pPr>
              <w:pStyle w:val="TableParagraph"/>
              <w:spacing w:line="258" w:lineRule="exact"/>
              <w:ind w:right="151"/>
              <w:rPr>
                <w:sz w:val="24"/>
              </w:rPr>
            </w:pPr>
            <w:r>
              <w:rPr>
                <w:sz w:val="24"/>
              </w:rPr>
              <w:t>25,0</w:t>
            </w:r>
          </w:p>
        </w:tc>
        <w:tc>
          <w:tcPr>
            <w:tcW w:w="901" w:type="dxa"/>
          </w:tcPr>
          <w:p w:rsidR="00A60989" w:rsidRDefault="00A60989">
            <w:pPr>
              <w:pStyle w:val="TableParagraph"/>
              <w:spacing w:line="258" w:lineRule="exact"/>
              <w:ind w:right="153"/>
              <w:rPr>
                <w:sz w:val="24"/>
              </w:rPr>
            </w:pPr>
            <w:r>
              <w:rPr>
                <w:sz w:val="24"/>
              </w:rPr>
              <w:t>27,5</w:t>
            </w:r>
          </w:p>
        </w:tc>
        <w:tc>
          <w:tcPr>
            <w:tcW w:w="905" w:type="dxa"/>
          </w:tcPr>
          <w:p w:rsidR="00A60989" w:rsidRDefault="00A60989">
            <w:pPr>
              <w:pStyle w:val="TableParagraph"/>
              <w:spacing w:line="258" w:lineRule="exact"/>
              <w:ind w:left="158" w:right="157"/>
              <w:rPr>
                <w:sz w:val="24"/>
              </w:rPr>
            </w:pPr>
            <w:r>
              <w:rPr>
                <w:sz w:val="24"/>
              </w:rPr>
              <w:t>30,0</w:t>
            </w:r>
          </w:p>
        </w:tc>
        <w:tc>
          <w:tcPr>
            <w:tcW w:w="900" w:type="dxa"/>
          </w:tcPr>
          <w:p w:rsidR="00A60989" w:rsidRDefault="00A60989">
            <w:pPr>
              <w:pStyle w:val="TableParagraph"/>
              <w:spacing w:line="258" w:lineRule="exact"/>
              <w:ind w:right="154"/>
              <w:rPr>
                <w:sz w:val="24"/>
              </w:rPr>
            </w:pPr>
            <w:r>
              <w:rPr>
                <w:sz w:val="24"/>
              </w:rPr>
              <w:t>32,5</w:t>
            </w:r>
          </w:p>
        </w:tc>
        <w:tc>
          <w:tcPr>
            <w:tcW w:w="901" w:type="dxa"/>
          </w:tcPr>
          <w:p w:rsidR="00A60989" w:rsidRDefault="00A60989">
            <w:pPr>
              <w:pStyle w:val="TableParagraph"/>
              <w:spacing w:line="258" w:lineRule="exact"/>
              <w:ind w:left="153" w:right="153"/>
              <w:rPr>
                <w:sz w:val="24"/>
              </w:rPr>
            </w:pPr>
            <w:r>
              <w:rPr>
                <w:sz w:val="24"/>
              </w:rPr>
              <w:t>35,0</w:t>
            </w:r>
          </w:p>
        </w:tc>
        <w:tc>
          <w:tcPr>
            <w:tcW w:w="900" w:type="dxa"/>
          </w:tcPr>
          <w:p w:rsidR="00A60989" w:rsidRDefault="00A60989">
            <w:pPr>
              <w:pStyle w:val="TableParagraph"/>
              <w:spacing w:line="258" w:lineRule="exact"/>
              <w:ind w:left="154" w:right="154"/>
              <w:rPr>
                <w:sz w:val="24"/>
              </w:rPr>
            </w:pPr>
            <w:r>
              <w:rPr>
                <w:sz w:val="24"/>
              </w:rPr>
              <w:t>37,5</w:t>
            </w:r>
          </w:p>
        </w:tc>
        <w:tc>
          <w:tcPr>
            <w:tcW w:w="1080" w:type="dxa"/>
          </w:tcPr>
          <w:p w:rsidR="00A60989" w:rsidRDefault="00A60989">
            <w:pPr>
              <w:pStyle w:val="TableParagraph"/>
              <w:spacing w:line="258" w:lineRule="exact"/>
              <w:ind w:left="184" w:right="185"/>
              <w:rPr>
                <w:sz w:val="24"/>
              </w:rPr>
            </w:pPr>
            <w:r>
              <w:rPr>
                <w:sz w:val="24"/>
              </w:rPr>
              <w:t>210,0</w:t>
            </w:r>
          </w:p>
        </w:tc>
      </w:tr>
      <w:tr w:rsidR="00A60989">
        <w:trPr>
          <w:trHeight w:val="275"/>
        </w:trPr>
        <w:tc>
          <w:tcPr>
            <w:tcW w:w="509" w:type="dxa"/>
          </w:tcPr>
          <w:p w:rsidR="00A60989" w:rsidRDefault="00A60989">
            <w:pPr>
              <w:pStyle w:val="TableParagraph"/>
              <w:ind w:left="134"/>
              <w:jc w:val="left"/>
              <w:rPr>
                <w:sz w:val="24"/>
              </w:rPr>
            </w:pPr>
            <w:r>
              <w:rPr>
                <w:sz w:val="24"/>
              </w:rPr>
              <w:t>10</w:t>
            </w:r>
          </w:p>
        </w:tc>
        <w:tc>
          <w:tcPr>
            <w:tcW w:w="1988" w:type="dxa"/>
          </w:tcPr>
          <w:p w:rsidR="00A60989" w:rsidRDefault="00A60989">
            <w:pPr>
              <w:pStyle w:val="TableParagraph"/>
              <w:ind w:left="108"/>
              <w:jc w:val="left"/>
              <w:rPr>
                <w:sz w:val="24"/>
              </w:rPr>
            </w:pPr>
            <w:r>
              <w:rPr>
                <w:sz w:val="24"/>
              </w:rPr>
              <w:t>Вертіївська</w:t>
            </w:r>
          </w:p>
        </w:tc>
        <w:tc>
          <w:tcPr>
            <w:tcW w:w="990" w:type="dxa"/>
          </w:tcPr>
          <w:p w:rsidR="00A60989" w:rsidRDefault="00A60989">
            <w:pPr>
              <w:pStyle w:val="TableParagraph"/>
              <w:ind w:left="119" w:right="112"/>
              <w:rPr>
                <w:sz w:val="24"/>
              </w:rPr>
            </w:pPr>
            <w:r>
              <w:rPr>
                <w:sz w:val="24"/>
              </w:rPr>
              <w:t>8409</w:t>
            </w:r>
          </w:p>
        </w:tc>
        <w:tc>
          <w:tcPr>
            <w:tcW w:w="829" w:type="dxa"/>
          </w:tcPr>
          <w:p w:rsidR="00A60989" w:rsidRDefault="00A60989">
            <w:pPr>
              <w:pStyle w:val="TableParagraph"/>
              <w:ind w:left="120" w:right="119"/>
              <w:rPr>
                <w:sz w:val="24"/>
              </w:rPr>
            </w:pPr>
            <w:r>
              <w:rPr>
                <w:sz w:val="24"/>
              </w:rPr>
              <w:t>63,0</w:t>
            </w:r>
          </w:p>
        </w:tc>
        <w:tc>
          <w:tcPr>
            <w:tcW w:w="901" w:type="dxa"/>
          </w:tcPr>
          <w:p w:rsidR="00A60989" w:rsidRDefault="00A60989">
            <w:pPr>
              <w:pStyle w:val="TableParagraph"/>
              <w:ind w:right="151"/>
              <w:rPr>
                <w:sz w:val="24"/>
              </w:rPr>
            </w:pPr>
            <w:r>
              <w:rPr>
                <w:sz w:val="24"/>
              </w:rPr>
              <w:t>70,0</w:t>
            </w:r>
          </w:p>
        </w:tc>
        <w:tc>
          <w:tcPr>
            <w:tcW w:w="901" w:type="dxa"/>
          </w:tcPr>
          <w:p w:rsidR="00A60989" w:rsidRDefault="00A60989">
            <w:pPr>
              <w:pStyle w:val="TableParagraph"/>
              <w:ind w:right="153"/>
              <w:rPr>
                <w:sz w:val="24"/>
              </w:rPr>
            </w:pPr>
            <w:r>
              <w:rPr>
                <w:sz w:val="24"/>
              </w:rPr>
              <w:t>77,0</w:t>
            </w:r>
          </w:p>
        </w:tc>
        <w:tc>
          <w:tcPr>
            <w:tcW w:w="905" w:type="dxa"/>
          </w:tcPr>
          <w:p w:rsidR="00A60989" w:rsidRDefault="00A60989">
            <w:pPr>
              <w:pStyle w:val="TableParagraph"/>
              <w:ind w:left="158" w:right="157"/>
              <w:rPr>
                <w:sz w:val="24"/>
              </w:rPr>
            </w:pPr>
            <w:r>
              <w:rPr>
                <w:sz w:val="24"/>
              </w:rPr>
              <w:t>84,0</w:t>
            </w:r>
          </w:p>
        </w:tc>
        <w:tc>
          <w:tcPr>
            <w:tcW w:w="900" w:type="dxa"/>
          </w:tcPr>
          <w:p w:rsidR="00A60989" w:rsidRDefault="00A60989">
            <w:pPr>
              <w:pStyle w:val="TableParagraph"/>
              <w:ind w:right="154"/>
              <w:rPr>
                <w:sz w:val="24"/>
              </w:rPr>
            </w:pPr>
            <w:r>
              <w:rPr>
                <w:sz w:val="24"/>
              </w:rPr>
              <w:t>91,0</w:t>
            </w:r>
          </w:p>
        </w:tc>
        <w:tc>
          <w:tcPr>
            <w:tcW w:w="901" w:type="dxa"/>
          </w:tcPr>
          <w:p w:rsidR="00A60989" w:rsidRDefault="00A60989">
            <w:pPr>
              <w:pStyle w:val="TableParagraph"/>
              <w:ind w:left="153" w:right="153"/>
              <w:rPr>
                <w:sz w:val="24"/>
              </w:rPr>
            </w:pPr>
            <w:r>
              <w:rPr>
                <w:sz w:val="24"/>
              </w:rPr>
              <w:t>98,0</w:t>
            </w:r>
          </w:p>
        </w:tc>
        <w:tc>
          <w:tcPr>
            <w:tcW w:w="900" w:type="dxa"/>
          </w:tcPr>
          <w:p w:rsidR="00A60989" w:rsidRDefault="00A60989">
            <w:pPr>
              <w:pStyle w:val="TableParagraph"/>
              <w:ind w:left="154" w:right="154"/>
              <w:rPr>
                <w:sz w:val="24"/>
              </w:rPr>
            </w:pPr>
            <w:r>
              <w:rPr>
                <w:sz w:val="24"/>
              </w:rPr>
              <w:t>105,0</w:t>
            </w:r>
          </w:p>
        </w:tc>
        <w:tc>
          <w:tcPr>
            <w:tcW w:w="1080" w:type="dxa"/>
          </w:tcPr>
          <w:p w:rsidR="00A60989" w:rsidRDefault="00A60989">
            <w:pPr>
              <w:pStyle w:val="TableParagraph"/>
              <w:ind w:left="184" w:right="185"/>
              <w:rPr>
                <w:sz w:val="24"/>
              </w:rPr>
            </w:pPr>
            <w:r>
              <w:rPr>
                <w:sz w:val="24"/>
              </w:rPr>
              <w:t>588,0</w:t>
            </w:r>
          </w:p>
        </w:tc>
      </w:tr>
      <w:tr w:rsidR="00A60989">
        <w:trPr>
          <w:trHeight w:val="276"/>
        </w:trPr>
        <w:tc>
          <w:tcPr>
            <w:tcW w:w="509" w:type="dxa"/>
          </w:tcPr>
          <w:p w:rsidR="00A60989" w:rsidRDefault="00A60989">
            <w:pPr>
              <w:pStyle w:val="TableParagraph"/>
              <w:ind w:left="134"/>
              <w:jc w:val="left"/>
              <w:rPr>
                <w:sz w:val="24"/>
              </w:rPr>
            </w:pPr>
            <w:r>
              <w:rPr>
                <w:sz w:val="24"/>
              </w:rPr>
              <w:t>11</w:t>
            </w:r>
          </w:p>
        </w:tc>
        <w:tc>
          <w:tcPr>
            <w:tcW w:w="1988" w:type="dxa"/>
          </w:tcPr>
          <w:p w:rsidR="00A60989" w:rsidRDefault="00A60989">
            <w:pPr>
              <w:pStyle w:val="TableParagraph"/>
              <w:ind w:left="108"/>
              <w:jc w:val="left"/>
              <w:rPr>
                <w:sz w:val="24"/>
              </w:rPr>
            </w:pPr>
            <w:r>
              <w:rPr>
                <w:sz w:val="24"/>
              </w:rPr>
              <w:t>Лосинівська</w:t>
            </w:r>
          </w:p>
        </w:tc>
        <w:tc>
          <w:tcPr>
            <w:tcW w:w="990" w:type="dxa"/>
          </w:tcPr>
          <w:p w:rsidR="00A60989" w:rsidRDefault="00A60989">
            <w:pPr>
              <w:pStyle w:val="TableParagraph"/>
              <w:ind w:left="119" w:right="112"/>
              <w:rPr>
                <w:sz w:val="24"/>
              </w:rPr>
            </w:pPr>
            <w:r>
              <w:rPr>
                <w:sz w:val="24"/>
              </w:rPr>
              <w:t>10137</w:t>
            </w:r>
          </w:p>
        </w:tc>
        <w:tc>
          <w:tcPr>
            <w:tcW w:w="829" w:type="dxa"/>
          </w:tcPr>
          <w:p w:rsidR="00A60989" w:rsidRDefault="00A60989">
            <w:pPr>
              <w:pStyle w:val="TableParagraph"/>
              <w:ind w:left="120" w:right="119"/>
              <w:rPr>
                <w:sz w:val="24"/>
              </w:rPr>
            </w:pPr>
            <w:r>
              <w:rPr>
                <w:sz w:val="24"/>
              </w:rPr>
              <w:t>76,5</w:t>
            </w:r>
          </w:p>
        </w:tc>
        <w:tc>
          <w:tcPr>
            <w:tcW w:w="901" w:type="dxa"/>
          </w:tcPr>
          <w:p w:rsidR="00A60989" w:rsidRDefault="00A60989">
            <w:pPr>
              <w:pStyle w:val="TableParagraph"/>
              <w:ind w:right="151"/>
              <w:rPr>
                <w:sz w:val="24"/>
              </w:rPr>
            </w:pPr>
            <w:r>
              <w:rPr>
                <w:sz w:val="24"/>
              </w:rPr>
              <w:t>85,0</w:t>
            </w:r>
          </w:p>
        </w:tc>
        <w:tc>
          <w:tcPr>
            <w:tcW w:w="901" w:type="dxa"/>
          </w:tcPr>
          <w:p w:rsidR="00A60989" w:rsidRDefault="00A60989">
            <w:pPr>
              <w:pStyle w:val="TableParagraph"/>
              <w:ind w:right="153"/>
              <w:rPr>
                <w:sz w:val="24"/>
              </w:rPr>
            </w:pPr>
            <w:r>
              <w:rPr>
                <w:sz w:val="24"/>
              </w:rPr>
              <w:t>93,5</w:t>
            </w:r>
          </w:p>
        </w:tc>
        <w:tc>
          <w:tcPr>
            <w:tcW w:w="905" w:type="dxa"/>
          </w:tcPr>
          <w:p w:rsidR="00A60989" w:rsidRDefault="00A60989">
            <w:pPr>
              <w:pStyle w:val="TableParagraph"/>
              <w:ind w:left="158" w:right="157"/>
              <w:rPr>
                <w:sz w:val="24"/>
              </w:rPr>
            </w:pPr>
            <w:r>
              <w:rPr>
                <w:sz w:val="24"/>
              </w:rPr>
              <w:t>102,0</w:t>
            </w:r>
          </w:p>
        </w:tc>
        <w:tc>
          <w:tcPr>
            <w:tcW w:w="900" w:type="dxa"/>
          </w:tcPr>
          <w:p w:rsidR="00A60989" w:rsidRDefault="00A60989">
            <w:pPr>
              <w:pStyle w:val="TableParagraph"/>
              <w:ind w:right="154"/>
              <w:rPr>
                <w:sz w:val="24"/>
              </w:rPr>
            </w:pPr>
            <w:r>
              <w:rPr>
                <w:sz w:val="24"/>
              </w:rPr>
              <w:t>110,5</w:t>
            </w:r>
          </w:p>
        </w:tc>
        <w:tc>
          <w:tcPr>
            <w:tcW w:w="901" w:type="dxa"/>
          </w:tcPr>
          <w:p w:rsidR="00A60989" w:rsidRDefault="00A60989">
            <w:pPr>
              <w:pStyle w:val="TableParagraph"/>
              <w:ind w:left="153" w:right="153"/>
              <w:rPr>
                <w:sz w:val="24"/>
              </w:rPr>
            </w:pPr>
            <w:r>
              <w:rPr>
                <w:sz w:val="24"/>
              </w:rPr>
              <w:t>119,0</w:t>
            </w:r>
          </w:p>
        </w:tc>
        <w:tc>
          <w:tcPr>
            <w:tcW w:w="900" w:type="dxa"/>
          </w:tcPr>
          <w:p w:rsidR="00A60989" w:rsidRDefault="00A60989">
            <w:pPr>
              <w:pStyle w:val="TableParagraph"/>
              <w:ind w:left="154" w:right="154"/>
              <w:rPr>
                <w:sz w:val="24"/>
              </w:rPr>
            </w:pPr>
            <w:r>
              <w:rPr>
                <w:sz w:val="24"/>
              </w:rPr>
              <w:t>127,5</w:t>
            </w:r>
          </w:p>
        </w:tc>
        <w:tc>
          <w:tcPr>
            <w:tcW w:w="1080" w:type="dxa"/>
          </w:tcPr>
          <w:p w:rsidR="00A60989" w:rsidRDefault="00A60989">
            <w:pPr>
              <w:pStyle w:val="TableParagraph"/>
              <w:ind w:left="184" w:right="185"/>
              <w:rPr>
                <w:sz w:val="24"/>
              </w:rPr>
            </w:pPr>
            <w:r>
              <w:rPr>
                <w:sz w:val="24"/>
              </w:rPr>
              <w:t>714,0</w:t>
            </w:r>
          </w:p>
        </w:tc>
      </w:tr>
      <w:tr w:rsidR="00A60989">
        <w:trPr>
          <w:trHeight w:val="275"/>
        </w:trPr>
        <w:tc>
          <w:tcPr>
            <w:tcW w:w="509" w:type="dxa"/>
          </w:tcPr>
          <w:p w:rsidR="00A60989" w:rsidRDefault="00A60989">
            <w:pPr>
              <w:pStyle w:val="TableParagraph"/>
              <w:ind w:left="134"/>
              <w:jc w:val="left"/>
              <w:rPr>
                <w:sz w:val="24"/>
              </w:rPr>
            </w:pPr>
            <w:r>
              <w:rPr>
                <w:sz w:val="24"/>
              </w:rPr>
              <w:t>12</w:t>
            </w:r>
          </w:p>
        </w:tc>
        <w:tc>
          <w:tcPr>
            <w:tcW w:w="1988" w:type="dxa"/>
          </w:tcPr>
          <w:p w:rsidR="00A60989" w:rsidRDefault="00A60989">
            <w:pPr>
              <w:pStyle w:val="TableParagraph"/>
              <w:ind w:left="108"/>
              <w:jc w:val="left"/>
              <w:rPr>
                <w:sz w:val="24"/>
              </w:rPr>
            </w:pPr>
            <w:r>
              <w:rPr>
                <w:sz w:val="24"/>
              </w:rPr>
              <w:t>Ніжинська</w:t>
            </w:r>
          </w:p>
        </w:tc>
        <w:tc>
          <w:tcPr>
            <w:tcW w:w="990" w:type="dxa"/>
          </w:tcPr>
          <w:p w:rsidR="00A60989" w:rsidRDefault="00A60989">
            <w:pPr>
              <w:pStyle w:val="TableParagraph"/>
              <w:ind w:left="119" w:right="112"/>
              <w:rPr>
                <w:sz w:val="24"/>
              </w:rPr>
            </w:pPr>
            <w:r>
              <w:rPr>
                <w:sz w:val="24"/>
              </w:rPr>
              <w:t>524</w:t>
            </w:r>
          </w:p>
        </w:tc>
        <w:tc>
          <w:tcPr>
            <w:tcW w:w="829" w:type="dxa"/>
          </w:tcPr>
          <w:p w:rsidR="00A60989" w:rsidRDefault="00A60989">
            <w:pPr>
              <w:pStyle w:val="TableParagraph"/>
              <w:ind w:left="120" w:right="119"/>
              <w:rPr>
                <w:sz w:val="24"/>
              </w:rPr>
            </w:pPr>
            <w:r>
              <w:rPr>
                <w:sz w:val="24"/>
              </w:rPr>
              <w:t>4,5</w:t>
            </w:r>
          </w:p>
        </w:tc>
        <w:tc>
          <w:tcPr>
            <w:tcW w:w="901" w:type="dxa"/>
          </w:tcPr>
          <w:p w:rsidR="00A60989" w:rsidRDefault="00A60989">
            <w:pPr>
              <w:pStyle w:val="TableParagraph"/>
              <w:ind w:right="151"/>
              <w:rPr>
                <w:sz w:val="24"/>
              </w:rPr>
            </w:pPr>
            <w:r>
              <w:rPr>
                <w:sz w:val="24"/>
              </w:rPr>
              <w:t>5,0</w:t>
            </w:r>
          </w:p>
        </w:tc>
        <w:tc>
          <w:tcPr>
            <w:tcW w:w="901" w:type="dxa"/>
          </w:tcPr>
          <w:p w:rsidR="00A60989" w:rsidRDefault="00A60989">
            <w:pPr>
              <w:pStyle w:val="TableParagraph"/>
              <w:ind w:right="153"/>
              <w:rPr>
                <w:sz w:val="24"/>
              </w:rPr>
            </w:pPr>
            <w:r>
              <w:rPr>
                <w:sz w:val="24"/>
              </w:rPr>
              <w:t>5,5</w:t>
            </w:r>
          </w:p>
        </w:tc>
        <w:tc>
          <w:tcPr>
            <w:tcW w:w="905" w:type="dxa"/>
          </w:tcPr>
          <w:p w:rsidR="00A60989" w:rsidRDefault="00A60989">
            <w:pPr>
              <w:pStyle w:val="TableParagraph"/>
              <w:ind w:left="158" w:right="157"/>
              <w:rPr>
                <w:sz w:val="24"/>
              </w:rPr>
            </w:pPr>
            <w:r>
              <w:rPr>
                <w:sz w:val="24"/>
              </w:rPr>
              <w:t>6,0</w:t>
            </w:r>
          </w:p>
        </w:tc>
        <w:tc>
          <w:tcPr>
            <w:tcW w:w="900" w:type="dxa"/>
          </w:tcPr>
          <w:p w:rsidR="00A60989" w:rsidRDefault="00A60989">
            <w:pPr>
              <w:pStyle w:val="TableParagraph"/>
              <w:ind w:right="154"/>
              <w:rPr>
                <w:sz w:val="24"/>
              </w:rPr>
            </w:pPr>
            <w:r>
              <w:rPr>
                <w:sz w:val="24"/>
              </w:rPr>
              <w:t>6,5</w:t>
            </w:r>
          </w:p>
        </w:tc>
        <w:tc>
          <w:tcPr>
            <w:tcW w:w="901" w:type="dxa"/>
          </w:tcPr>
          <w:p w:rsidR="00A60989" w:rsidRDefault="00A60989">
            <w:pPr>
              <w:pStyle w:val="TableParagraph"/>
              <w:ind w:left="153" w:right="153"/>
              <w:rPr>
                <w:sz w:val="24"/>
              </w:rPr>
            </w:pPr>
            <w:r>
              <w:rPr>
                <w:sz w:val="24"/>
              </w:rPr>
              <w:t>7,0</w:t>
            </w:r>
          </w:p>
        </w:tc>
        <w:tc>
          <w:tcPr>
            <w:tcW w:w="900" w:type="dxa"/>
          </w:tcPr>
          <w:p w:rsidR="00A60989" w:rsidRDefault="00A60989">
            <w:pPr>
              <w:pStyle w:val="TableParagraph"/>
              <w:ind w:left="154" w:right="154"/>
              <w:rPr>
                <w:sz w:val="24"/>
              </w:rPr>
            </w:pPr>
            <w:r>
              <w:rPr>
                <w:sz w:val="24"/>
              </w:rPr>
              <w:t>7,5</w:t>
            </w:r>
          </w:p>
        </w:tc>
        <w:tc>
          <w:tcPr>
            <w:tcW w:w="1080" w:type="dxa"/>
          </w:tcPr>
          <w:p w:rsidR="00A60989" w:rsidRDefault="00A60989">
            <w:pPr>
              <w:pStyle w:val="TableParagraph"/>
              <w:ind w:left="184" w:right="185"/>
              <w:rPr>
                <w:sz w:val="24"/>
              </w:rPr>
            </w:pPr>
            <w:r>
              <w:rPr>
                <w:sz w:val="24"/>
              </w:rPr>
              <w:t>42,0</w:t>
            </w:r>
          </w:p>
        </w:tc>
      </w:tr>
      <w:tr w:rsidR="00A60989">
        <w:trPr>
          <w:trHeight w:val="830"/>
        </w:trPr>
        <w:tc>
          <w:tcPr>
            <w:tcW w:w="509" w:type="dxa"/>
          </w:tcPr>
          <w:p w:rsidR="00A60989" w:rsidRDefault="00A60989">
            <w:pPr>
              <w:pStyle w:val="TableParagraph"/>
              <w:spacing w:line="273" w:lineRule="exact"/>
              <w:ind w:left="134"/>
              <w:jc w:val="left"/>
              <w:rPr>
                <w:sz w:val="24"/>
              </w:rPr>
            </w:pPr>
            <w:r>
              <w:rPr>
                <w:sz w:val="24"/>
              </w:rPr>
              <w:t>13</w:t>
            </w:r>
          </w:p>
        </w:tc>
        <w:tc>
          <w:tcPr>
            <w:tcW w:w="1988" w:type="dxa"/>
          </w:tcPr>
          <w:p w:rsidR="00A60989" w:rsidRDefault="00A60989">
            <w:pPr>
              <w:pStyle w:val="TableParagraph"/>
              <w:spacing w:line="273" w:lineRule="exact"/>
              <w:ind w:left="108"/>
              <w:jc w:val="left"/>
              <w:rPr>
                <w:sz w:val="24"/>
              </w:rPr>
            </w:pPr>
            <w:r>
              <w:rPr>
                <w:sz w:val="24"/>
              </w:rPr>
              <w:t>Талалаївська</w:t>
            </w:r>
          </w:p>
          <w:p w:rsidR="00A60989" w:rsidRDefault="00A60989">
            <w:pPr>
              <w:pStyle w:val="TableParagraph"/>
              <w:spacing w:line="270" w:lineRule="atLeast"/>
              <w:ind w:left="108" w:right="517"/>
              <w:jc w:val="left"/>
              <w:rPr>
                <w:sz w:val="24"/>
              </w:rPr>
            </w:pPr>
            <w:r>
              <w:rPr>
                <w:sz w:val="24"/>
              </w:rPr>
              <w:t>(Ніжинський район)</w:t>
            </w:r>
          </w:p>
        </w:tc>
        <w:tc>
          <w:tcPr>
            <w:tcW w:w="990"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left="119" w:right="112"/>
              <w:rPr>
                <w:sz w:val="24"/>
              </w:rPr>
            </w:pPr>
            <w:r>
              <w:rPr>
                <w:sz w:val="24"/>
              </w:rPr>
              <w:t>4938</w:t>
            </w:r>
          </w:p>
        </w:tc>
        <w:tc>
          <w:tcPr>
            <w:tcW w:w="829"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left="120" w:right="119"/>
              <w:rPr>
                <w:sz w:val="24"/>
              </w:rPr>
            </w:pPr>
            <w:r>
              <w:rPr>
                <w:sz w:val="24"/>
              </w:rPr>
              <w:t>36,0</w:t>
            </w:r>
          </w:p>
        </w:tc>
        <w:tc>
          <w:tcPr>
            <w:tcW w:w="901"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right="151"/>
              <w:rPr>
                <w:sz w:val="24"/>
              </w:rPr>
            </w:pPr>
            <w:r>
              <w:rPr>
                <w:sz w:val="24"/>
              </w:rPr>
              <w:t>40,0</w:t>
            </w:r>
          </w:p>
        </w:tc>
        <w:tc>
          <w:tcPr>
            <w:tcW w:w="901"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right="153"/>
              <w:rPr>
                <w:sz w:val="24"/>
              </w:rPr>
            </w:pPr>
            <w:r>
              <w:rPr>
                <w:sz w:val="24"/>
              </w:rPr>
              <w:t>44,0</w:t>
            </w:r>
          </w:p>
        </w:tc>
        <w:tc>
          <w:tcPr>
            <w:tcW w:w="905"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left="158" w:right="157"/>
              <w:rPr>
                <w:sz w:val="24"/>
              </w:rPr>
            </w:pPr>
            <w:r>
              <w:rPr>
                <w:sz w:val="24"/>
              </w:rPr>
              <w:t>48,0</w:t>
            </w:r>
          </w:p>
        </w:tc>
        <w:tc>
          <w:tcPr>
            <w:tcW w:w="900"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right="154"/>
              <w:rPr>
                <w:sz w:val="24"/>
              </w:rPr>
            </w:pPr>
            <w:r>
              <w:rPr>
                <w:sz w:val="24"/>
              </w:rPr>
              <w:t>52,0</w:t>
            </w:r>
          </w:p>
        </w:tc>
        <w:tc>
          <w:tcPr>
            <w:tcW w:w="901"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left="153" w:right="153"/>
              <w:rPr>
                <w:sz w:val="24"/>
              </w:rPr>
            </w:pPr>
            <w:r>
              <w:rPr>
                <w:sz w:val="24"/>
              </w:rPr>
              <w:t>56,0</w:t>
            </w:r>
          </w:p>
        </w:tc>
        <w:tc>
          <w:tcPr>
            <w:tcW w:w="900"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left="154" w:right="154"/>
              <w:rPr>
                <w:sz w:val="24"/>
              </w:rPr>
            </w:pPr>
            <w:r>
              <w:rPr>
                <w:sz w:val="24"/>
              </w:rPr>
              <w:t>60,0</w:t>
            </w:r>
          </w:p>
        </w:tc>
        <w:tc>
          <w:tcPr>
            <w:tcW w:w="1080" w:type="dxa"/>
          </w:tcPr>
          <w:p w:rsidR="00A60989" w:rsidRDefault="00A60989">
            <w:pPr>
              <w:pStyle w:val="TableParagraph"/>
              <w:spacing w:before="8" w:line="240" w:lineRule="auto"/>
              <w:ind w:left="0"/>
              <w:jc w:val="left"/>
              <w:rPr>
                <w:b/>
                <w:sz w:val="23"/>
              </w:rPr>
            </w:pPr>
          </w:p>
          <w:p w:rsidR="00A60989" w:rsidRDefault="00A60989">
            <w:pPr>
              <w:pStyle w:val="TableParagraph"/>
              <w:spacing w:line="240" w:lineRule="auto"/>
              <w:ind w:left="184" w:right="185"/>
              <w:rPr>
                <w:sz w:val="24"/>
              </w:rPr>
            </w:pPr>
            <w:r>
              <w:rPr>
                <w:sz w:val="24"/>
              </w:rPr>
              <w:t>336,0</w:t>
            </w:r>
          </w:p>
        </w:tc>
      </w:tr>
      <w:tr w:rsidR="00A60989">
        <w:trPr>
          <w:trHeight w:val="275"/>
        </w:trPr>
        <w:tc>
          <w:tcPr>
            <w:tcW w:w="509" w:type="dxa"/>
          </w:tcPr>
          <w:p w:rsidR="00A60989" w:rsidRDefault="00A60989">
            <w:pPr>
              <w:pStyle w:val="TableParagraph"/>
              <w:ind w:left="0" w:right="122"/>
              <w:jc w:val="right"/>
              <w:rPr>
                <w:sz w:val="24"/>
              </w:rPr>
            </w:pPr>
            <w:r>
              <w:rPr>
                <w:sz w:val="24"/>
              </w:rPr>
              <w:t>14</w:t>
            </w:r>
          </w:p>
        </w:tc>
        <w:tc>
          <w:tcPr>
            <w:tcW w:w="1988" w:type="dxa"/>
          </w:tcPr>
          <w:p w:rsidR="00A60989" w:rsidRDefault="00A60989">
            <w:pPr>
              <w:pStyle w:val="TableParagraph"/>
              <w:ind w:left="108"/>
              <w:jc w:val="left"/>
              <w:rPr>
                <w:sz w:val="24"/>
              </w:rPr>
            </w:pPr>
            <w:r>
              <w:rPr>
                <w:sz w:val="24"/>
              </w:rPr>
              <w:t>Крутівська</w:t>
            </w:r>
          </w:p>
        </w:tc>
        <w:tc>
          <w:tcPr>
            <w:tcW w:w="990" w:type="dxa"/>
          </w:tcPr>
          <w:p w:rsidR="00A60989" w:rsidRDefault="00A60989">
            <w:pPr>
              <w:pStyle w:val="TableParagraph"/>
              <w:ind w:left="253"/>
              <w:jc w:val="left"/>
              <w:rPr>
                <w:sz w:val="24"/>
              </w:rPr>
            </w:pPr>
            <w:r>
              <w:rPr>
                <w:sz w:val="24"/>
              </w:rPr>
              <w:t>3729</w:t>
            </w:r>
          </w:p>
        </w:tc>
        <w:tc>
          <w:tcPr>
            <w:tcW w:w="829" w:type="dxa"/>
          </w:tcPr>
          <w:p w:rsidR="00A60989" w:rsidRDefault="00A60989">
            <w:pPr>
              <w:pStyle w:val="TableParagraph"/>
              <w:ind w:left="120" w:right="119"/>
              <w:rPr>
                <w:sz w:val="24"/>
              </w:rPr>
            </w:pPr>
            <w:r>
              <w:rPr>
                <w:sz w:val="24"/>
              </w:rPr>
              <w:t>27,0</w:t>
            </w:r>
          </w:p>
        </w:tc>
        <w:tc>
          <w:tcPr>
            <w:tcW w:w="901" w:type="dxa"/>
          </w:tcPr>
          <w:p w:rsidR="00A60989" w:rsidRDefault="00A60989">
            <w:pPr>
              <w:pStyle w:val="TableParagraph"/>
              <w:ind w:right="151"/>
              <w:rPr>
                <w:sz w:val="24"/>
              </w:rPr>
            </w:pPr>
            <w:r>
              <w:rPr>
                <w:sz w:val="24"/>
              </w:rPr>
              <w:t>30,0</w:t>
            </w:r>
          </w:p>
        </w:tc>
        <w:tc>
          <w:tcPr>
            <w:tcW w:w="901" w:type="dxa"/>
          </w:tcPr>
          <w:p w:rsidR="00A60989" w:rsidRDefault="00A60989">
            <w:pPr>
              <w:pStyle w:val="TableParagraph"/>
              <w:ind w:right="153"/>
              <w:rPr>
                <w:sz w:val="24"/>
              </w:rPr>
            </w:pPr>
            <w:r>
              <w:rPr>
                <w:sz w:val="24"/>
              </w:rPr>
              <w:t>33,0</w:t>
            </w:r>
          </w:p>
        </w:tc>
        <w:tc>
          <w:tcPr>
            <w:tcW w:w="905" w:type="dxa"/>
          </w:tcPr>
          <w:p w:rsidR="00A60989" w:rsidRDefault="00A60989">
            <w:pPr>
              <w:pStyle w:val="TableParagraph"/>
              <w:ind w:left="158" w:right="157"/>
              <w:rPr>
                <w:sz w:val="24"/>
              </w:rPr>
            </w:pPr>
            <w:r>
              <w:rPr>
                <w:sz w:val="24"/>
              </w:rPr>
              <w:t>36,0</w:t>
            </w:r>
          </w:p>
        </w:tc>
        <w:tc>
          <w:tcPr>
            <w:tcW w:w="900" w:type="dxa"/>
          </w:tcPr>
          <w:p w:rsidR="00A60989" w:rsidRDefault="00A60989">
            <w:pPr>
              <w:pStyle w:val="TableParagraph"/>
              <w:ind w:right="154"/>
              <w:rPr>
                <w:sz w:val="24"/>
              </w:rPr>
            </w:pPr>
            <w:r>
              <w:rPr>
                <w:sz w:val="24"/>
              </w:rPr>
              <w:t>39,0</w:t>
            </w:r>
          </w:p>
        </w:tc>
        <w:tc>
          <w:tcPr>
            <w:tcW w:w="901" w:type="dxa"/>
          </w:tcPr>
          <w:p w:rsidR="00A60989" w:rsidRDefault="00A60989">
            <w:pPr>
              <w:pStyle w:val="TableParagraph"/>
              <w:ind w:left="153" w:right="153"/>
              <w:rPr>
                <w:sz w:val="24"/>
              </w:rPr>
            </w:pPr>
            <w:r>
              <w:rPr>
                <w:sz w:val="24"/>
              </w:rPr>
              <w:t>42,0</w:t>
            </w:r>
          </w:p>
        </w:tc>
        <w:tc>
          <w:tcPr>
            <w:tcW w:w="900" w:type="dxa"/>
          </w:tcPr>
          <w:p w:rsidR="00A60989" w:rsidRDefault="00A60989">
            <w:pPr>
              <w:pStyle w:val="TableParagraph"/>
              <w:ind w:left="154" w:right="154"/>
              <w:rPr>
                <w:sz w:val="24"/>
              </w:rPr>
            </w:pPr>
            <w:r>
              <w:rPr>
                <w:sz w:val="24"/>
              </w:rPr>
              <w:t>45,0</w:t>
            </w:r>
          </w:p>
        </w:tc>
        <w:tc>
          <w:tcPr>
            <w:tcW w:w="1080" w:type="dxa"/>
          </w:tcPr>
          <w:p w:rsidR="00A60989" w:rsidRDefault="00A60989">
            <w:pPr>
              <w:pStyle w:val="TableParagraph"/>
              <w:ind w:left="184" w:right="185"/>
              <w:rPr>
                <w:sz w:val="24"/>
              </w:rPr>
            </w:pPr>
            <w:r>
              <w:rPr>
                <w:sz w:val="24"/>
              </w:rPr>
              <w:t>252,0</w:t>
            </w:r>
          </w:p>
        </w:tc>
      </w:tr>
      <w:tr w:rsidR="00A60989">
        <w:trPr>
          <w:trHeight w:val="275"/>
        </w:trPr>
        <w:tc>
          <w:tcPr>
            <w:tcW w:w="509" w:type="dxa"/>
          </w:tcPr>
          <w:p w:rsidR="00A60989" w:rsidRDefault="00A60989">
            <w:pPr>
              <w:pStyle w:val="TableParagraph"/>
              <w:ind w:left="0" w:right="122"/>
              <w:jc w:val="right"/>
              <w:rPr>
                <w:sz w:val="24"/>
              </w:rPr>
            </w:pPr>
            <w:r>
              <w:rPr>
                <w:sz w:val="24"/>
              </w:rPr>
              <w:t>15</w:t>
            </w:r>
          </w:p>
        </w:tc>
        <w:tc>
          <w:tcPr>
            <w:tcW w:w="1988" w:type="dxa"/>
          </w:tcPr>
          <w:p w:rsidR="00A60989" w:rsidRDefault="00A60989">
            <w:pPr>
              <w:pStyle w:val="TableParagraph"/>
              <w:ind w:left="108"/>
              <w:jc w:val="left"/>
              <w:rPr>
                <w:sz w:val="24"/>
              </w:rPr>
            </w:pPr>
            <w:r>
              <w:rPr>
                <w:sz w:val="24"/>
              </w:rPr>
              <w:t>Мринська</w:t>
            </w:r>
          </w:p>
        </w:tc>
        <w:tc>
          <w:tcPr>
            <w:tcW w:w="990" w:type="dxa"/>
          </w:tcPr>
          <w:p w:rsidR="00A60989" w:rsidRDefault="00A60989">
            <w:pPr>
              <w:pStyle w:val="TableParagraph"/>
              <w:ind w:left="253"/>
              <w:jc w:val="left"/>
              <w:rPr>
                <w:sz w:val="24"/>
              </w:rPr>
            </w:pPr>
            <w:r>
              <w:rPr>
                <w:sz w:val="24"/>
              </w:rPr>
              <w:t>4254</w:t>
            </w:r>
          </w:p>
        </w:tc>
        <w:tc>
          <w:tcPr>
            <w:tcW w:w="829" w:type="dxa"/>
          </w:tcPr>
          <w:p w:rsidR="00A60989" w:rsidRDefault="00A60989">
            <w:pPr>
              <w:pStyle w:val="TableParagraph"/>
              <w:ind w:left="120" w:right="119"/>
              <w:rPr>
                <w:sz w:val="24"/>
              </w:rPr>
            </w:pPr>
            <w:r>
              <w:rPr>
                <w:sz w:val="24"/>
              </w:rPr>
              <w:t>31,5</w:t>
            </w:r>
          </w:p>
        </w:tc>
        <w:tc>
          <w:tcPr>
            <w:tcW w:w="901" w:type="dxa"/>
          </w:tcPr>
          <w:p w:rsidR="00A60989" w:rsidRDefault="00A60989">
            <w:pPr>
              <w:pStyle w:val="TableParagraph"/>
              <w:ind w:right="151"/>
              <w:rPr>
                <w:sz w:val="24"/>
              </w:rPr>
            </w:pPr>
            <w:r>
              <w:rPr>
                <w:sz w:val="24"/>
              </w:rPr>
              <w:t>35,0</w:t>
            </w:r>
          </w:p>
        </w:tc>
        <w:tc>
          <w:tcPr>
            <w:tcW w:w="901" w:type="dxa"/>
          </w:tcPr>
          <w:p w:rsidR="00A60989" w:rsidRDefault="00A60989">
            <w:pPr>
              <w:pStyle w:val="TableParagraph"/>
              <w:ind w:right="153"/>
              <w:rPr>
                <w:sz w:val="24"/>
              </w:rPr>
            </w:pPr>
            <w:r>
              <w:rPr>
                <w:sz w:val="24"/>
              </w:rPr>
              <w:t>38,5</w:t>
            </w:r>
          </w:p>
        </w:tc>
        <w:tc>
          <w:tcPr>
            <w:tcW w:w="905" w:type="dxa"/>
          </w:tcPr>
          <w:p w:rsidR="00A60989" w:rsidRDefault="00A60989">
            <w:pPr>
              <w:pStyle w:val="TableParagraph"/>
              <w:ind w:left="158" w:right="157"/>
              <w:rPr>
                <w:sz w:val="24"/>
              </w:rPr>
            </w:pPr>
            <w:r>
              <w:rPr>
                <w:sz w:val="24"/>
              </w:rPr>
              <w:t>42,0</w:t>
            </w:r>
          </w:p>
        </w:tc>
        <w:tc>
          <w:tcPr>
            <w:tcW w:w="900" w:type="dxa"/>
          </w:tcPr>
          <w:p w:rsidR="00A60989" w:rsidRDefault="00A60989">
            <w:pPr>
              <w:pStyle w:val="TableParagraph"/>
              <w:ind w:right="154"/>
              <w:rPr>
                <w:sz w:val="24"/>
              </w:rPr>
            </w:pPr>
            <w:r>
              <w:rPr>
                <w:sz w:val="24"/>
              </w:rPr>
              <w:t>45,5</w:t>
            </w:r>
          </w:p>
        </w:tc>
        <w:tc>
          <w:tcPr>
            <w:tcW w:w="901" w:type="dxa"/>
          </w:tcPr>
          <w:p w:rsidR="00A60989" w:rsidRDefault="00A60989">
            <w:pPr>
              <w:pStyle w:val="TableParagraph"/>
              <w:ind w:left="153" w:right="153"/>
              <w:rPr>
                <w:sz w:val="24"/>
              </w:rPr>
            </w:pPr>
            <w:r>
              <w:rPr>
                <w:sz w:val="24"/>
              </w:rPr>
              <w:t>49,0</w:t>
            </w:r>
          </w:p>
        </w:tc>
        <w:tc>
          <w:tcPr>
            <w:tcW w:w="900" w:type="dxa"/>
          </w:tcPr>
          <w:p w:rsidR="00A60989" w:rsidRDefault="00A60989">
            <w:pPr>
              <w:pStyle w:val="TableParagraph"/>
              <w:ind w:left="154" w:right="154"/>
              <w:rPr>
                <w:sz w:val="24"/>
              </w:rPr>
            </w:pPr>
            <w:r>
              <w:rPr>
                <w:sz w:val="24"/>
              </w:rPr>
              <w:t>52,5</w:t>
            </w:r>
          </w:p>
        </w:tc>
        <w:tc>
          <w:tcPr>
            <w:tcW w:w="1080" w:type="dxa"/>
          </w:tcPr>
          <w:p w:rsidR="00A60989" w:rsidRDefault="00A60989">
            <w:pPr>
              <w:pStyle w:val="TableParagraph"/>
              <w:ind w:left="184" w:right="185"/>
              <w:rPr>
                <w:sz w:val="24"/>
              </w:rPr>
            </w:pPr>
            <w:r>
              <w:rPr>
                <w:sz w:val="24"/>
              </w:rPr>
              <w:t>294,0</w:t>
            </w:r>
          </w:p>
        </w:tc>
      </w:tr>
      <w:tr w:rsidR="00A60989">
        <w:trPr>
          <w:trHeight w:val="277"/>
        </w:trPr>
        <w:tc>
          <w:tcPr>
            <w:tcW w:w="509" w:type="dxa"/>
          </w:tcPr>
          <w:p w:rsidR="00A60989" w:rsidRDefault="00A60989">
            <w:pPr>
              <w:pStyle w:val="TableParagraph"/>
              <w:spacing w:line="258" w:lineRule="exact"/>
              <w:ind w:left="0" w:right="122"/>
              <w:jc w:val="right"/>
              <w:rPr>
                <w:sz w:val="24"/>
              </w:rPr>
            </w:pPr>
            <w:r>
              <w:rPr>
                <w:sz w:val="24"/>
              </w:rPr>
              <w:t>16</w:t>
            </w:r>
          </w:p>
        </w:tc>
        <w:tc>
          <w:tcPr>
            <w:tcW w:w="1988" w:type="dxa"/>
          </w:tcPr>
          <w:p w:rsidR="00A60989" w:rsidRDefault="00A60989">
            <w:pPr>
              <w:pStyle w:val="TableParagraph"/>
              <w:spacing w:line="258" w:lineRule="exact"/>
              <w:ind w:left="108"/>
              <w:jc w:val="left"/>
              <w:rPr>
                <w:sz w:val="24"/>
              </w:rPr>
            </w:pPr>
            <w:r>
              <w:rPr>
                <w:sz w:val="24"/>
              </w:rPr>
              <w:t>Носівська</w:t>
            </w:r>
          </w:p>
        </w:tc>
        <w:tc>
          <w:tcPr>
            <w:tcW w:w="990" w:type="dxa"/>
          </w:tcPr>
          <w:p w:rsidR="00A60989" w:rsidRDefault="00A60989">
            <w:pPr>
              <w:pStyle w:val="TableParagraph"/>
              <w:spacing w:line="258" w:lineRule="exact"/>
              <w:ind w:left="0" w:right="184"/>
              <w:jc w:val="right"/>
              <w:rPr>
                <w:sz w:val="24"/>
              </w:rPr>
            </w:pPr>
            <w:r>
              <w:rPr>
                <w:sz w:val="24"/>
              </w:rPr>
              <w:t>20180</w:t>
            </w:r>
          </w:p>
        </w:tc>
        <w:tc>
          <w:tcPr>
            <w:tcW w:w="829" w:type="dxa"/>
          </w:tcPr>
          <w:p w:rsidR="00A60989" w:rsidRDefault="00A60989">
            <w:pPr>
              <w:pStyle w:val="TableParagraph"/>
              <w:spacing w:line="258" w:lineRule="exact"/>
              <w:ind w:left="120" w:right="119"/>
              <w:rPr>
                <w:sz w:val="24"/>
              </w:rPr>
            </w:pPr>
            <w:r>
              <w:rPr>
                <w:sz w:val="24"/>
              </w:rPr>
              <w:t>153,0</w:t>
            </w:r>
          </w:p>
        </w:tc>
        <w:tc>
          <w:tcPr>
            <w:tcW w:w="901" w:type="dxa"/>
          </w:tcPr>
          <w:p w:rsidR="00A60989" w:rsidRDefault="00A60989">
            <w:pPr>
              <w:pStyle w:val="TableParagraph"/>
              <w:spacing w:line="258" w:lineRule="exact"/>
              <w:ind w:right="151"/>
              <w:rPr>
                <w:sz w:val="24"/>
              </w:rPr>
            </w:pPr>
            <w:r>
              <w:rPr>
                <w:sz w:val="24"/>
              </w:rPr>
              <w:t>170,0</w:t>
            </w:r>
          </w:p>
        </w:tc>
        <w:tc>
          <w:tcPr>
            <w:tcW w:w="901" w:type="dxa"/>
          </w:tcPr>
          <w:p w:rsidR="00A60989" w:rsidRDefault="00A60989">
            <w:pPr>
              <w:pStyle w:val="TableParagraph"/>
              <w:spacing w:line="258" w:lineRule="exact"/>
              <w:ind w:right="153"/>
              <w:rPr>
                <w:sz w:val="24"/>
              </w:rPr>
            </w:pPr>
            <w:r>
              <w:rPr>
                <w:sz w:val="24"/>
              </w:rPr>
              <w:t>187,0</w:t>
            </w:r>
          </w:p>
        </w:tc>
        <w:tc>
          <w:tcPr>
            <w:tcW w:w="905" w:type="dxa"/>
          </w:tcPr>
          <w:p w:rsidR="00A60989" w:rsidRDefault="00A60989">
            <w:pPr>
              <w:pStyle w:val="TableParagraph"/>
              <w:spacing w:line="258" w:lineRule="exact"/>
              <w:ind w:left="158" w:right="157"/>
              <w:rPr>
                <w:sz w:val="24"/>
              </w:rPr>
            </w:pPr>
            <w:r>
              <w:rPr>
                <w:sz w:val="24"/>
              </w:rPr>
              <w:t>204,0</w:t>
            </w:r>
          </w:p>
        </w:tc>
        <w:tc>
          <w:tcPr>
            <w:tcW w:w="900" w:type="dxa"/>
          </w:tcPr>
          <w:p w:rsidR="00A60989" w:rsidRDefault="00A60989">
            <w:pPr>
              <w:pStyle w:val="TableParagraph"/>
              <w:spacing w:line="258" w:lineRule="exact"/>
              <w:ind w:right="154"/>
              <w:rPr>
                <w:sz w:val="24"/>
              </w:rPr>
            </w:pPr>
            <w:r>
              <w:rPr>
                <w:sz w:val="24"/>
              </w:rPr>
              <w:t>221,0</w:t>
            </w:r>
          </w:p>
        </w:tc>
        <w:tc>
          <w:tcPr>
            <w:tcW w:w="901" w:type="dxa"/>
          </w:tcPr>
          <w:p w:rsidR="00A60989" w:rsidRDefault="00A60989">
            <w:pPr>
              <w:pStyle w:val="TableParagraph"/>
              <w:spacing w:line="258" w:lineRule="exact"/>
              <w:ind w:left="153" w:right="153"/>
              <w:rPr>
                <w:sz w:val="24"/>
              </w:rPr>
            </w:pPr>
            <w:r>
              <w:rPr>
                <w:sz w:val="24"/>
              </w:rPr>
              <w:t>238,0</w:t>
            </w:r>
          </w:p>
        </w:tc>
        <w:tc>
          <w:tcPr>
            <w:tcW w:w="900" w:type="dxa"/>
          </w:tcPr>
          <w:p w:rsidR="00A60989" w:rsidRDefault="00A60989">
            <w:pPr>
              <w:pStyle w:val="TableParagraph"/>
              <w:spacing w:line="258" w:lineRule="exact"/>
              <w:ind w:left="154" w:right="154"/>
              <w:rPr>
                <w:sz w:val="24"/>
              </w:rPr>
            </w:pPr>
            <w:r>
              <w:rPr>
                <w:sz w:val="24"/>
              </w:rPr>
              <w:t>255,0</w:t>
            </w:r>
          </w:p>
        </w:tc>
        <w:tc>
          <w:tcPr>
            <w:tcW w:w="1080" w:type="dxa"/>
          </w:tcPr>
          <w:p w:rsidR="00A60989" w:rsidRDefault="00A60989">
            <w:pPr>
              <w:pStyle w:val="TableParagraph"/>
              <w:spacing w:line="258" w:lineRule="exact"/>
              <w:ind w:left="184" w:right="185"/>
              <w:rPr>
                <w:sz w:val="24"/>
              </w:rPr>
            </w:pPr>
            <w:r>
              <w:rPr>
                <w:sz w:val="24"/>
              </w:rPr>
              <w:t>1428,0</w:t>
            </w:r>
          </w:p>
        </w:tc>
      </w:tr>
      <w:tr w:rsidR="00A60989">
        <w:trPr>
          <w:trHeight w:val="276"/>
        </w:trPr>
        <w:tc>
          <w:tcPr>
            <w:tcW w:w="509" w:type="dxa"/>
          </w:tcPr>
          <w:p w:rsidR="00A60989" w:rsidRDefault="00A60989">
            <w:pPr>
              <w:pStyle w:val="TableParagraph"/>
              <w:ind w:left="0" w:right="122"/>
              <w:jc w:val="right"/>
              <w:rPr>
                <w:sz w:val="24"/>
              </w:rPr>
            </w:pPr>
            <w:r>
              <w:rPr>
                <w:sz w:val="24"/>
              </w:rPr>
              <w:t>17</w:t>
            </w:r>
          </w:p>
        </w:tc>
        <w:tc>
          <w:tcPr>
            <w:tcW w:w="1988" w:type="dxa"/>
          </w:tcPr>
          <w:p w:rsidR="00A60989" w:rsidRDefault="00A60989">
            <w:pPr>
              <w:pStyle w:val="TableParagraph"/>
              <w:ind w:left="108"/>
              <w:jc w:val="left"/>
              <w:rPr>
                <w:sz w:val="24"/>
              </w:rPr>
            </w:pPr>
            <w:r>
              <w:rPr>
                <w:sz w:val="24"/>
              </w:rPr>
              <w:t>Макіївська</w:t>
            </w:r>
          </w:p>
        </w:tc>
        <w:tc>
          <w:tcPr>
            <w:tcW w:w="990" w:type="dxa"/>
          </w:tcPr>
          <w:p w:rsidR="00A60989" w:rsidRDefault="00A60989">
            <w:pPr>
              <w:pStyle w:val="TableParagraph"/>
              <w:ind w:left="253"/>
              <w:jc w:val="left"/>
              <w:rPr>
                <w:sz w:val="24"/>
              </w:rPr>
            </w:pPr>
            <w:r>
              <w:rPr>
                <w:sz w:val="24"/>
              </w:rPr>
              <w:t>3713</w:t>
            </w:r>
          </w:p>
        </w:tc>
        <w:tc>
          <w:tcPr>
            <w:tcW w:w="829" w:type="dxa"/>
          </w:tcPr>
          <w:p w:rsidR="00A60989" w:rsidRDefault="00A60989">
            <w:pPr>
              <w:pStyle w:val="TableParagraph"/>
              <w:ind w:left="120" w:right="119"/>
              <w:rPr>
                <w:sz w:val="24"/>
              </w:rPr>
            </w:pPr>
            <w:r>
              <w:rPr>
                <w:sz w:val="24"/>
              </w:rPr>
              <w:t>27,0</w:t>
            </w:r>
          </w:p>
        </w:tc>
        <w:tc>
          <w:tcPr>
            <w:tcW w:w="901" w:type="dxa"/>
          </w:tcPr>
          <w:p w:rsidR="00A60989" w:rsidRDefault="00A60989">
            <w:pPr>
              <w:pStyle w:val="TableParagraph"/>
              <w:ind w:right="151"/>
              <w:rPr>
                <w:sz w:val="24"/>
              </w:rPr>
            </w:pPr>
            <w:r>
              <w:rPr>
                <w:sz w:val="24"/>
              </w:rPr>
              <w:t>30,0</w:t>
            </w:r>
          </w:p>
        </w:tc>
        <w:tc>
          <w:tcPr>
            <w:tcW w:w="901" w:type="dxa"/>
          </w:tcPr>
          <w:p w:rsidR="00A60989" w:rsidRDefault="00A60989">
            <w:pPr>
              <w:pStyle w:val="TableParagraph"/>
              <w:ind w:right="153"/>
              <w:rPr>
                <w:sz w:val="24"/>
              </w:rPr>
            </w:pPr>
            <w:r>
              <w:rPr>
                <w:sz w:val="24"/>
              </w:rPr>
              <w:t>33,0</w:t>
            </w:r>
          </w:p>
        </w:tc>
        <w:tc>
          <w:tcPr>
            <w:tcW w:w="905" w:type="dxa"/>
          </w:tcPr>
          <w:p w:rsidR="00A60989" w:rsidRDefault="00A60989">
            <w:pPr>
              <w:pStyle w:val="TableParagraph"/>
              <w:ind w:left="158" w:right="157"/>
              <w:rPr>
                <w:sz w:val="24"/>
              </w:rPr>
            </w:pPr>
            <w:r>
              <w:rPr>
                <w:sz w:val="24"/>
              </w:rPr>
              <w:t>36,0</w:t>
            </w:r>
          </w:p>
        </w:tc>
        <w:tc>
          <w:tcPr>
            <w:tcW w:w="900" w:type="dxa"/>
          </w:tcPr>
          <w:p w:rsidR="00A60989" w:rsidRDefault="00A60989">
            <w:pPr>
              <w:pStyle w:val="TableParagraph"/>
              <w:ind w:right="154"/>
              <w:rPr>
                <w:sz w:val="24"/>
              </w:rPr>
            </w:pPr>
            <w:r>
              <w:rPr>
                <w:sz w:val="24"/>
              </w:rPr>
              <w:t>39,0</w:t>
            </w:r>
          </w:p>
        </w:tc>
        <w:tc>
          <w:tcPr>
            <w:tcW w:w="901" w:type="dxa"/>
          </w:tcPr>
          <w:p w:rsidR="00A60989" w:rsidRDefault="00A60989">
            <w:pPr>
              <w:pStyle w:val="TableParagraph"/>
              <w:ind w:left="153" w:right="153"/>
              <w:rPr>
                <w:sz w:val="24"/>
              </w:rPr>
            </w:pPr>
            <w:r>
              <w:rPr>
                <w:sz w:val="24"/>
              </w:rPr>
              <w:t>42,0</w:t>
            </w:r>
          </w:p>
        </w:tc>
        <w:tc>
          <w:tcPr>
            <w:tcW w:w="900" w:type="dxa"/>
          </w:tcPr>
          <w:p w:rsidR="00A60989" w:rsidRDefault="00A60989">
            <w:pPr>
              <w:pStyle w:val="TableParagraph"/>
              <w:ind w:left="154" w:right="154"/>
              <w:rPr>
                <w:sz w:val="24"/>
              </w:rPr>
            </w:pPr>
            <w:r>
              <w:rPr>
                <w:sz w:val="24"/>
              </w:rPr>
              <w:t>45,0</w:t>
            </w:r>
          </w:p>
        </w:tc>
        <w:tc>
          <w:tcPr>
            <w:tcW w:w="1080" w:type="dxa"/>
          </w:tcPr>
          <w:p w:rsidR="00A60989" w:rsidRDefault="00A60989">
            <w:pPr>
              <w:pStyle w:val="TableParagraph"/>
              <w:ind w:left="184" w:right="185"/>
              <w:rPr>
                <w:sz w:val="24"/>
              </w:rPr>
            </w:pPr>
            <w:r>
              <w:rPr>
                <w:sz w:val="24"/>
              </w:rPr>
              <w:t>252,0</w:t>
            </w:r>
          </w:p>
        </w:tc>
      </w:tr>
      <w:tr w:rsidR="00A60989">
        <w:trPr>
          <w:trHeight w:val="277"/>
        </w:trPr>
        <w:tc>
          <w:tcPr>
            <w:tcW w:w="509" w:type="dxa"/>
          </w:tcPr>
          <w:p w:rsidR="00A60989" w:rsidRDefault="00A60989">
            <w:pPr>
              <w:pStyle w:val="TableParagraph"/>
              <w:spacing w:line="240" w:lineRule="auto"/>
              <w:ind w:left="0"/>
              <w:jc w:val="left"/>
              <w:rPr>
                <w:sz w:val="20"/>
              </w:rPr>
            </w:pPr>
          </w:p>
        </w:tc>
        <w:tc>
          <w:tcPr>
            <w:tcW w:w="1988" w:type="dxa"/>
          </w:tcPr>
          <w:p w:rsidR="00A60989" w:rsidRDefault="00A60989">
            <w:pPr>
              <w:pStyle w:val="TableParagraph"/>
              <w:spacing w:before="1" w:line="257" w:lineRule="exact"/>
              <w:ind w:left="108"/>
              <w:jc w:val="left"/>
              <w:rPr>
                <w:b/>
                <w:sz w:val="24"/>
              </w:rPr>
            </w:pPr>
            <w:r>
              <w:rPr>
                <w:b/>
                <w:sz w:val="24"/>
              </w:rPr>
              <w:t>Разом :</w:t>
            </w:r>
          </w:p>
        </w:tc>
        <w:tc>
          <w:tcPr>
            <w:tcW w:w="990" w:type="dxa"/>
          </w:tcPr>
          <w:p w:rsidR="00A60989" w:rsidRDefault="00A60989">
            <w:pPr>
              <w:pStyle w:val="TableParagraph"/>
              <w:spacing w:before="1" w:line="257" w:lineRule="exact"/>
              <w:ind w:left="0" w:right="124"/>
              <w:jc w:val="right"/>
              <w:rPr>
                <w:b/>
                <w:sz w:val="24"/>
              </w:rPr>
            </w:pPr>
            <w:r>
              <w:rPr>
                <w:b/>
                <w:sz w:val="24"/>
              </w:rPr>
              <w:t>150180</w:t>
            </w:r>
          </w:p>
        </w:tc>
        <w:tc>
          <w:tcPr>
            <w:tcW w:w="829" w:type="dxa"/>
          </w:tcPr>
          <w:p w:rsidR="00A60989" w:rsidRDefault="00A60989">
            <w:pPr>
              <w:pStyle w:val="TableParagraph"/>
              <w:spacing w:before="1" w:line="257" w:lineRule="exact"/>
              <w:ind w:left="120" w:right="117"/>
              <w:rPr>
                <w:b/>
                <w:sz w:val="24"/>
              </w:rPr>
            </w:pPr>
            <w:r>
              <w:rPr>
                <w:b/>
                <w:sz w:val="24"/>
              </w:rPr>
              <w:t>1197</w:t>
            </w:r>
          </w:p>
        </w:tc>
        <w:tc>
          <w:tcPr>
            <w:tcW w:w="901" w:type="dxa"/>
          </w:tcPr>
          <w:p w:rsidR="00A60989" w:rsidRDefault="00A60989">
            <w:pPr>
              <w:pStyle w:val="TableParagraph"/>
              <w:spacing w:before="1" w:line="257" w:lineRule="exact"/>
              <w:ind w:left="154" w:right="153"/>
              <w:rPr>
                <w:b/>
                <w:sz w:val="24"/>
              </w:rPr>
            </w:pPr>
            <w:r>
              <w:rPr>
                <w:b/>
                <w:sz w:val="24"/>
              </w:rPr>
              <w:t>1330</w:t>
            </w:r>
          </w:p>
        </w:tc>
        <w:tc>
          <w:tcPr>
            <w:tcW w:w="901" w:type="dxa"/>
          </w:tcPr>
          <w:p w:rsidR="00A60989" w:rsidRDefault="008626BF">
            <w:pPr>
              <w:pStyle w:val="TableParagraph"/>
              <w:spacing w:before="1" w:line="257" w:lineRule="exact"/>
              <w:ind w:left="153" w:right="153"/>
              <w:rPr>
                <w:b/>
                <w:sz w:val="24"/>
              </w:rPr>
            </w:pPr>
            <w:r>
              <w:rPr>
                <w:b/>
                <w:sz w:val="24"/>
              </w:rPr>
              <w:t>1463</w:t>
            </w:r>
          </w:p>
        </w:tc>
        <w:tc>
          <w:tcPr>
            <w:tcW w:w="905" w:type="dxa"/>
          </w:tcPr>
          <w:p w:rsidR="00A60989" w:rsidRDefault="00A60989">
            <w:pPr>
              <w:pStyle w:val="TableParagraph"/>
              <w:spacing w:before="1" w:line="257" w:lineRule="exact"/>
              <w:ind w:left="157" w:right="157"/>
              <w:rPr>
                <w:b/>
                <w:sz w:val="24"/>
              </w:rPr>
            </w:pPr>
            <w:r>
              <w:rPr>
                <w:b/>
                <w:sz w:val="24"/>
              </w:rPr>
              <w:t>1596</w:t>
            </w:r>
          </w:p>
        </w:tc>
        <w:tc>
          <w:tcPr>
            <w:tcW w:w="900" w:type="dxa"/>
          </w:tcPr>
          <w:p w:rsidR="00A60989" w:rsidRDefault="00A60989">
            <w:pPr>
              <w:pStyle w:val="TableParagraph"/>
              <w:spacing w:before="1" w:line="257" w:lineRule="exact"/>
              <w:ind w:left="154" w:right="154"/>
              <w:rPr>
                <w:b/>
                <w:sz w:val="24"/>
              </w:rPr>
            </w:pPr>
            <w:r>
              <w:rPr>
                <w:b/>
                <w:sz w:val="24"/>
              </w:rPr>
              <w:t>1729</w:t>
            </w:r>
          </w:p>
        </w:tc>
        <w:tc>
          <w:tcPr>
            <w:tcW w:w="901" w:type="dxa"/>
          </w:tcPr>
          <w:p w:rsidR="00A60989" w:rsidRDefault="00A60989">
            <w:pPr>
              <w:pStyle w:val="TableParagraph"/>
              <w:spacing w:before="1" w:line="257" w:lineRule="exact"/>
              <w:ind w:left="152" w:right="153"/>
              <w:rPr>
                <w:b/>
                <w:sz w:val="24"/>
              </w:rPr>
            </w:pPr>
            <w:r>
              <w:rPr>
                <w:b/>
                <w:sz w:val="24"/>
              </w:rPr>
              <w:t>1862</w:t>
            </w:r>
          </w:p>
        </w:tc>
        <w:tc>
          <w:tcPr>
            <w:tcW w:w="900" w:type="dxa"/>
          </w:tcPr>
          <w:p w:rsidR="00A60989" w:rsidRDefault="00A60989">
            <w:pPr>
              <w:pStyle w:val="TableParagraph"/>
              <w:spacing w:before="1" w:line="257" w:lineRule="exact"/>
              <w:ind w:left="153" w:right="154"/>
              <w:rPr>
                <w:b/>
                <w:sz w:val="24"/>
              </w:rPr>
            </w:pPr>
            <w:r>
              <w:rPr>
                <w:b/>
                <w:sz w:val="24"/>
              </w:rPr>
              <w:t>1995</w:t>
            </w:r>
          </w:p>
        </w:tc>
        <w:tc>
          <w:tcPr>
            <w:tcW w:w="1080" w:type="dxa"/>
          </w:tcPr>
          <w:p w:rsidR="00A60989" w:rsidRDefault="00BF5355" w:rsidP="00A5561F">
            <w:pPr>
              <w:pStyle w:val="TableParagraph"/>
              <w:spacing w:before="1" w:line="257" w:lineRule="exact"/>
              <w:ind w:left="184" w:right="184"/>
              <w:rPr>
                <w:b/>
                <w:sz w:val="24"/>
              </w:rPr>
            </w:pPr>
            <w:r>
              <w:rPr>
                <w:b/>
                <w:sz w:val="24"/>
              </w:rPr>
              <w:t>11</w:t>
            </w:r>
            <w:r w:rsidR="00A5561F">
              <w:rPr>
                <w:b/>
                <w:sz w:val="24"/>
              </w:rPr>
              <w:t>172</w:t>
            </w:r>
          </w:p>
        </w:tc>
      </w:tr>
    </w:tbl>
    <w:p w:rsidR="00A60989" w:rsidRDefault="00A60989">
      <w:pPr>
        <w:pStyle w:val="a3"/>
        <w:spacing w:before="7"/>
        <w:rPr>
          <w:b/>
          <w:sz w:val="19"/>
        </w:rPr>
      </w:pPr>
    </w:p>
    <w:p w:rsidR="00A60989" w:rsidRDefault="00A60989">
      <w:pPr>
        <w:pStyle w:val="a3"/>
        <w:spacing w:before="89" w:line="322" w:lineRule="exact"/>
        <w:ind w:left="1200"/>
      </w:pPr>
      <w:r>
        <w:t>Примітка:</w:t>
      </w:r>
    </w:p>
    <w:p w:rsidR="00A60989" w:rsidRDefault="00A60989">
      <w:pPr>
        <w:ind w:left="1200" w:right="305" w:firstLine="707"/>
        <w:rPr>
          <w:i/>
          <w:sz w:val="28"/>
        </w:rPr>
      </w:pPr>
      <w:r>
        <w:rPr>
          <w:i/>
          <w:sz w:val="28"/>
        </w:rPr>
        <w:t xml:space="preserve">Рекомендовані обсяги розподілені пропорційно кількості наявного населення в селах, селищах та малих містах громад </w:t>
      </w:r>
      <w:r w:rsidR="00E76996">
        <w:rPr>
          <w:i/>
          <w:sz w:val="28"/>
        </w:rPr>
        <w:t>району</w:t>
      </w:r>
    </w:p>
    <w:p w:rsidR="00A60989" w:rsidRDefault="00A60989" w:rsidP="00000E97">
      <w:pPr>
        <w:pStyle w:val="a3"/>
        <w:spacing w:before="10"/>
      </w:pPr>
    </w:p>
    <w:p w:rsidR="00A60989" w:rsidRDefault="00A60989" w:rsidP="00000E97">
      <w:pPr>
        <w:pStyle w:val="a3"/>
        <w:tabs>
          <w:tab w:val="left" w:pos="8042"/>
        </w:tabs>
        <w:ind w:left="962"/>
        <w:rPr>
          <w:rStyle w:val="a6"/>
          <w:rFonts w:cs="Helvetica"/>
          <w:b w:val="0"/>
          <w:szCs w:val="20"/>
          <w:bdr w:val="none" w:sz="0" w:space="0" w:color="auto" w:frame="1"/>
          <w:shd w:val="clear" w:color="auto" w:fill="FFFFFF"/>
        </w:rPr>
      </w:pPr>
      <w:r w:rsidRPr="003D431F">
        <w:t>Начальник відділу</w:t>
      </w:r>
      <w:r w:rsidRPr="003D431F">
        <w:rPr>
          <w:b/>
        </w:rPr>
        <w:t xml:space="preserve"> </w:t>
      </w:r>
      <w:r w:rsidRPr="003D431F">
        <w:rPr>
          <w:rStyle w:val="a6"/>
          <w:rFonts w:cs="Helvetica"/>
          <w:b w:val="0"/>
          <w:szCs w:val="20"/>
          <w:bdr w:val="none" w:sz="0" w:space="0" w:color="auto" w:frame="1"/>
          <w:shd w:val="clear" w:color="auto" w:fill="FFFFFF"/>
        </w:rPr>
        <w:t xml:space="preserve">житлово-комунального </w:t>
      </w:r>
    </w:p>
    <w:p w:rsidR="00A60989" w:rsidRDefault="00A60989" w:rsidP="00000E97">
      <w:pPr>
        <w:pStyle w:val="a3"/>
        <w:tabs>
          <w:tab w:val="left" w:pos="8042"/>
        </w:tabs>
        <w:ind w:left="962"/>
        <w:rPr>
          <w:rStyle w:val="a6"/>
          <w:rFonts w:cs="Helvetica"/>
          <w:b w:val="0"/>
          <w:szCs w:val="20"/>
          <w:bdr w:val="none" w:sz="0" w:space="0" w:color="auto" w:frame="1"/>
          <w:shd w:val="clear" w:color="auto" w:fill="FFFFFF"/>
        </w:rPr>
      </w:pPr>
      <w:r w:rsidRPr="003D431F">
        <w:rPr>
          <w:rStyle w:val="a6"/>
          <w:rFonts w:cs="Helvetica"/>
          <w:b w:val="0"/>
          <w:szCs w:val="20"/>
          <w:bdr w:val="none" w:sz="0" w:space="0" w:color="auto" w:frame="1"/>
          <w:shd w:val="clear" w:color="auto" w:fill="FFFFFF"/>
        </w:rPr>
        <w:t xml:space="preserve">господарства, містобудування, архітектури, </w:t>
      </w:r>
    </w:p>
    <w:p w:rsidR="00A60989" w:rsidRDefault="00A60989" w:rsidP="00000E97">
      <w:pPr>
        <w:pStyle w:val="a3"/>
        <w:tabs>
          <w:tab w:val="left" w:pos="8042"/>
        </w:tabs>
        <w:ind w:left="962"/>
        <w:rPr>
          <w:rStyle w:val="a6"/>
          <w:rFonts w:cs="Helvetica"/>
          <w:b w:val="0"/>
          <w:szCs w:val="20"/>
          <w:bdr w:val="none" w:sz="0" w:space="0" w:color="auto" w:frame="1"/>
          <w:shd w:val="clear" w:color="auto" w:fill="FFFFFF"/>
        </w:rPr>
      </w:pPr>
      <w:r w:rsidRPr="003D431F">
        <w:rPr>
          <w:rStyle w:val="a6"/>
          <w:rFonts w:cs="Helvetica"/>
          <w:b w:val="0"/>
          <w:szCs w:val="20"/>
          <w:bdr w:val="none" w:sz="0" w:space="0" w:color="auto" w:frame="1"/>
          <w:shd w:val="clear" w:color="auto" w:fill="FFFFFF"/>
        </w:rPr>
        <w:t xml:space="preserve">енергетики та захисту довкілля районної </w:t>
      </w:r>
    </w:p>
    <w:p w:rsidR="005E16E5" w:rsidRPr="005E16E5" w:rsidRDefault="00A60989" w:rsidP="005E16E5">
      <w:pPr>
        <w:spacing w:line="321" w:lineRule="exact"/>
        <w:sectPr w:rsidR="005E16E5" w:rsidRPr="005E16E5">
          <w:footerReference w:type="default" r:id="rId10"/>
          <w:pgSz w:w="11910" w:h="16840"/>
          <w:pgMar w:top="340" w:right="260" w:bottom="700" w:left="600" w:header="0" w:footer="506" w:gutter="0"/>
          <w:cols w:space="720"/>
        </w:sectPr>
      </w:pPr>
      <w:r>
        <w:rPr>
          <w:rStyle w:val="a6"/>
          <w:rFonts w:cs="Helvetica"/>
          <w:b w:val="0"/>
          <w:szCs w:val="20"/>
          <w:bdr w:val="none" w:sz="0" w:space="0" w:color="auto" w:frame="1"/>
          <w:shd w:val="clear" w:color="auto" w:fill="FFFFFF"/>
        </w:rPr>
        <w:t xml:space="preserve">                </w:t>
      </w:r>
      <w:r w:rsidRPr="003D431F">
        <w:rPr>
          <w:rStyle w:val="a6"/>
          <w:rFonts w:cs="Helvetica"/>
          <w:b w:val="0"/>
          <w:sz w:val="28"/>
          <w:szCs w:val="20"/>
          <w:bdr w:val="none" w:sz="0" w:space="0" w:color="auto" w:frame="1"/>
          <w:shd w:val="clear" w:color="auto" w:fill="FFFFFF"/>
        </w:rPr>
        <w:t xml:space="preserve">державної адміністрації         </w:t>
      </w:r>
      <w:r>
        <w:rPr>
          <w:rStyle w:val="a6"/>
          <w:rFonts w:cs="Helvetica"/>
          <w:b w:val="0"/>
          <w:szCs w:val="20"/>
          <w:bdr w:val="none" w:sz="0" w:space="0" w:color="auto" w:frame="1"/>
          <w:shd w:val="clear" w:color="auto" w:fill="FFFFFF"/>
        </w:rPr>
        <w:t xml:space="preserve">                                              </w:t>
      </w:r>
      <w:r w:rsidRPr="003D431F">
        <w:rPr>
          <w:rStyle w:val="a6"/>
          <w:rFonts w:cs="Helvetica"/>
          <w:b w:val="0"/>
          <w:sz w:val="28"/>
          <w:szCs w:val="20"/>
          <w:bdr w:val="none" w:sz="0" w:space="0" w:color="auto" w:frame="1"/>
          <w:shd w:val="clear" w:color="auto" w:fill="FFFFFF"/>
        </w:rPr>
        <w:t xml:space="preserve">  Марія НОСЕНК</w:t>
      </w:r>
      <w:r>
        <w:rPr>
          <w:rStyle w:val="a6"/>
          <w:rFonts w:cs="Helvetica"/>
          <w:b w:val="0"/>
          <w:sz w:val="28"/>
          <w:szCs w:val="20"/>
          <w:bdr w:val="none" w:sz="0" w:space="0" w:color="auto" w:frame="1"/>
          <w:shd w:val="clear" w:color="auto" w:fill="FFFFFF"/>
        </w:rPr>
        <w:t>О</w:t>
      </w:r>
    </w:p>
    <w:p w:rsidR="005E16E5" w:rsidRDefault="005E16E5" w:rsidP="005E16E5">
      <w:pPr>
        <w:spacing w:before="76" w:line="298" w:lineRule="exact"/>
        <w:ind w:left="5521"/>
        <w:jc w:val="right"/>
        <w:rPr>
          <w:sz w:val="26"/>
        </w:rPr>
      </w:pPr>
      <w:r>
        <w:rPr>
          <w:sz w:val="26"/>
        </w:rPr>
        <w:lastRenderedPageBreak/>
        <w:t>Додаток 3</w:t>
      </w:r>
    </w:p>
    <w:p w:rsidR="005E16E5" w:rsidRDefault="005E16E5" w:rsidP="005E16E5">
      <w:pPr>
        <w:spacing w:line="298" w:lineRule="exact"/>
        <w:ind w:left="5521"/>
        <w:jc w:val="right"/>
        <w:rPr>
          <w:sz w:val="26"/>
        </w:rPr>
      </w:pPr>
      <w:r>
        <w:rPr>
          <w:sz w:val="26"/>
        </w:rPr>
        <w:t>до районної Програми підтримки</w:t>
      </w:r>
    </w:p>
    <w:p w:rsidR="005E16E5" w:rsidRDefault="005E16E5" w:rsidP="005E16E5">
      <w:pPr>
        <w:spacing w:before="1"/>
        <w:ind w:left="5521" w:right="587"/>
        <w:jc w:val="right"/>
        <w:rPr>
          <w:sz w:val="26"/>
        </w:rPr>
      </w:pPr>
      <w:r>
        <w:rPr>
          <w:sz w:val="26"/>
        </w:rPr>
        <w:t>індивідуального житлового будівництва та розвитку</w:t>
      </w:r>
    </w:p>
    <w:p w:rsidR="005E16E5" w:rsidRDefault="005E16E5" w:rsidP="005E16E5">
      <w:pPr>
        <w:spacing w:before="1"/>
        <w:ind w:left="5521" w:right="587"/>
        <w:jc w:val="right"/>
        <w:rPr>
          <w:sz w:val="26"/>
        </w:rPr>
      </w:pPr>
      <w:r>
        <w:rPr>
          <w:sz w:val="26"/>
        </w:rPr>
        <w:t xml:space="preserve"> особистого селянського господарства «Власний дім»</w:t>
      </w:r>
    </w:p>
    <w:p w:rsidR="005E16E5" w:rsidRDefault="005E16E5" w:rsidP="005E16E5">
      <w:pPr>
        <w:spacing w:line="298" w:lineRule="exact"/>
        <w:ind w:left="5521"/>
        <w:jc w:val="right"/>
        <w:rPr>
          <w:sz w:val="26"/>
        </w:rPr>
      </w:pPr>
      <w:r>
        <w:rPr>
          <w:sz w:val="26"/>
        </w:rPr>
        <w:t>на 2021 – 2027 роки.</w:t>
      </w:r>
    </w:p>
    <w:p w:rsidR="005E16E5" w:rsidRDefault="005E16E5" w:rsidP="005E16E5">
      <w:pPr>
        <w:pStyle w:val="a3"/>
        <w:spacing w:before="6"/>
        <w:jc w:val="right"/>
      </w:pPr>
    </w:p>
    <w:p w:rsidR="005E16E5" w:rsidRDefault="005E16E5" w:rsidP="005E16E5">
      <w:pPr>
        <w:jc w:val="center"/>
        <w:rPr>
          <w:sz w:val="28"/>
          <w:szCs w:val="28"/>
        </w:rPr>
      </w:pPr>
    </w:p>
    <w:p w:rsidR="005E16E5" w:rsidRPr="005E16E5" w:rsidRDefault="005E16E5" w:rsidP="005E16E5">
      <w:pPr>
        <w:jc w:val="center"/>
        <w:rPr>
          <w:b/>
          <w:sz w:val="28"/>
          <w:szCs w:val="28"/>
        </w:rPr>
      </w:pPr>
      <w:r w:rsidRPr="005E16E5">
        <w:rPr>
          <w:b/>
          <w:sz w:val="28"/>
          <w:szCs w:val="28"/>
        </w:rPr>
        <w:t xml:space="preserve">Прогнозовані </w:t>
      </w:r>
    </w:p>
    <w:p w:rsidR="005E16E5" w:rsidRPr="005E16E5" w:rsidRDefault="005E16E5" w:rsidP="005E16E5">
      <w:pPr>
        <w:jc w:val="center"/>
        <w:rPr>
          <w:b/>
          <w:sz w:val="28"/>
          <w:szCs w:val="28"/>
        </w:rPr>
      </w:pPr>
      <w:r w:rsidRPr="005E16E5">
        <w:rPr>
          <w:b/>
          <w:sz w:val="28"/>
          <w:szCs w:val="28"/>
        </w:rPr>
        <w:t>показники погашення в 2020 році  кредитів забудовниками</w:t>
      </w:r>
    </w:p>
    <w:p w:rsidR="005E16E5" w:rsidRPr="005E16E5" w:rsidRDefault="005E16E5" w:rsidP="005E16E5">
      <w:pPr>
        <w:jc w:val="center"/>
        <w:rPr>
          <w:b/>
          <w:sz w:val="28"/>
          <w:szCs w:val="28"/>
        </w:rPr>
      </w:pPr>
      <w:r w:rsidRPr="005E16E5">
        <w:rPr>
          <w:b/>
          <w:sz w:val="28"/>
          <w:szCs w:val="28"/>
        </w:rPr>
        <w:t xml:space="preserve"> в рамках програми  підтримки індивідуального житлового будівництва та </w:t>
      </w:r>
    </w:p>
    <w:p w:rsidR="005E16E5" w:rsidRPr="005E16E5" w:rsidRDefault="005E16E5" w:rsidP="005E16E5">
      <w:pPr>
        <w:jc w:val="center"/>
        <w:rPr>
          <w:b/>
          <w:sz w:val="28"/>
          <w:szCs w:val="28"/>
        </w:rPr>
      </w:pPr>
      <w:r w:rsidRPr="005E16E5">
        <w:rPr>
          <w:b/>
          <w:sz w:val="28"/>
          <w:szCs w:val="28"/>
        </w:rPr>
        <w:t xml:space="preserve">розвитку особистого селянського господарства </w:t>
      </w:r>
    </w:p>
    <w:p w:rsidR="005E16E5" w:rsidRDefault="005E16E5" w:rsidP="005E16E5">
      <w:pPr>
        <w:jc w:val="center"/>
        <w:rPr>
          <w:sz w:val="28"/>
          <w:szCs w:val="28"/>
        </w:rPr>
      </w:pPr>
      <w:r w:rsidRPr="005E16E5">
        <w:rPr>
          <w:b/>
          <w:sz w:val="28"/>
          <w:szCs w:val="28"/>
        </w:rPr>
        <w:t>„Власний дім” на 2021 – 2027 роки по Ніжинському району</w:t>
      </w:r>
    </w:p>
    <w:p w:rsidR="005E16E5" w:rsidRDefault="005E16E5" w:rsidP="005E16E5">
      <w:pPr>
        <w:jc w:val="both"/>
        <w:rPr>
          <w:sz w:val="28"/>
          <w:szCs w:val="28"/>
        </w:rPr>
      </w:pPr>
    </w:p>
    <w:p w:rsidR="005E16E5" w:rsidRDefault="005E16E5" w:rsidP="005E16E5">
      <w:pPr>
        <w:numPr>
          <w:ilvl w:val="0"/>
          <w:numId w:val="12"/>
        </w:numPr>
        <w:adjustRightInd w:val="0"/>
        <w:jc w:val="center"/>
        <w:rPr>
          <w:sz w:val="28"/>
          <w:szCs w:val="28"/>
        </w:rPr>
      </w:pPr>
      <w:r>
        <w:rPr>
          <w:sz w:val="28"/>
          <w:szCs w:val="28"/>
        </w:rPr>
        <w:t>Ніжинський – 59 930 грн.</w:t>
      </w:r>
    </w:p>
    <w:p w:rsidR="005E16E5" w:rsidRDefault="005E16E5" w:rsidP="005E16E5">
      <w:pPr>
        <w:numPr>
          <w:ilvl w:val="0"/>
          <w:numId w:val="12"/>
        </w:numPr>
        <w:adjustRightInd w:val="0"/>
        <w:jc w:val="center"/>
        <w:rPr>
          <w:sz w:val="28"/>
          <w:szCs w:val="28"/>
        </w:rPr>
      </w:pPr>
      <w:r>
        <w:rPr>
          <w:sz w:val="28"/>
          <w:szCs w:val="28"/>
        </w:rPr>
        <w:t>Бахмацький – 55 530 грн.</w:t>
      </w:r>
    </w:p>
    <w:p w:rsidR="005E16E5" w:rsidRDefault="005E16E5" w:rsidP="005E16E5">
      <w:pPr>
        <w:numPr>
          <w:ilvl w:val="0"/>
          <w:numId w:val="12"/>
        </w:numPr>
        <w:adjustRightInd w:val="0"/>
        <w:jc w:val="center"/>
        <w:rPr>
          <w:sz w:val="28"/>
          <w:szCs w:val="28"/>
        </w:rPr>
      </w:pPr>
      <w:r>
        <w:rPr>
          <w:sz w:val="28"/>
          <w:szCs w:val="28"/>
        </w:rPr>
        <w:t>Бобровицький – 44950 грн.</w:t>
      </w:r>
    </w:p>
    <w:p w:rsidR="005E16E5" w:rsidRDefault="005E16E5" w:rsidP="005E16E5">
      <w:pPr>
        <w:numPr>
          <w:ilvl w:val="0"/>
          <w:numId w:val="12"/>
        </w:numPr>
        <w:adjustRightInd w:val="0"/>
        <w:jc w:val="center"/>
        <w:rPr>
          <w:sz w:val="28"/>
          <w:szCs w:val="28"/>
        </w:rPr>
      </w:pPr>
      <w:r>
        <w:rPr>
          <w:sz w:val="28"/>
          <w:szCs w:val="28"/>
        </w:rPr>
        <w:t>Борзнянський – 46 900 грн.</w:t>
      </w:r>
    </w:p>
    <w:p w:rsidR="005E16E5" w:rsidRDefault="005E16E5" w:rsidP="005E16E5">
      <w:pPr>
        <w:numPr>
          <w:ilvl w:val="0"/>
          <w:numId w:val="12"/>
        </w:numPr>
        <w:adjustRightInd w:val="0"/>
        <w:jc w:val="center"/>
        <w:rPr>
          <w:sz w:val="28"/>
          <w:szCs w:val="28"/>
        </w:rPr>
      </w:pPr>
      <w:r>
        <w:rPr>
          <w:sz w:val="28"/>
          <w:szCs w:val="28"/>
        </w:rPr>
        <w:t>Носівський – 51 180 грн.</w:t>
      </w:r>
    </w:p>
    <w:p w:rsidR="005E16E5" w:rsidRDefault="005E16E5" w:rsidP="005E16E5">
      <w:pPr>
        <w:ind w:left="360"/>
        <w:jc w:val="center"/>
        <w:rPr>
          <w:sz w:val="28"/>
          <w:szCs w:val="28"/>
        </w:rPr>
      </w:pPr>
      <w:r>
        <w:rPr>
          <w:sz w:val="28"/>
          <w:szCs w:val="28"/>
        </w:rPr>
        <w:t>_________________________</w:t>
      </w:r>
    </w:p>
    <w:p w:rsidR="005E16E5" w:rsidRPr="00E10158" w:rsidRDefault="005E16E5" w:rsidP="005E16E5">
      <w:pPr>
        <w:numPr>
          <w:ilvl w:val="0"/>
          <w:numId w:val="12"/>
        </w:numPr>
        <w:adjustRightInd w:val="0"/>
        <w:jc w:val="center"/>
        <w:rPr>
          <w:sz w:val="28"/>
          <w:szCs w:val="28"/>
        </w:rPr>
      </w:pPr>
      <w:r w:rsidRPr="0016490B">
        <w:rPr>
          <w:b/>
          <w:sz w:val="28"/>
          <w:szCs w:val="28"/>
        </w:rPr>
        <w:t>ВСЬОГО   -    258 490</w:t>
      </w:r>
      <w:r>
        <w:rPr>
          <w:sz w:val="28"/>
          <w:szCs w:val="28"/>
        </w:rPr>
        <w:t xml:space="preserve"> грн.</w:t>
      </w:r>
    </w:p>
    <w:p w:rsidR="005E16E5" w:rsidRDefault="005E16E5" w:rsidP="005E16E5"/>
    <w:p w:rsidR="005E16E5" w:rsidRDefault="005E16E5" w:rsidP="005E16E5">
      <w:pPr>
        <w:tabs>
          <w:tab w:val="left" w:pos="1365"/>
        </w:tabs>
        <w:rPr>
          <w:sz w:val="28"/>
          <w:szCs w:val="28"/>
        </w:rPr>
      </w:pPr>
      <w:r>
        <w:tab/>
        <w:t xml:space="preserve">                                      </w:t>
      </w:r>
      <w:r w:rsidRPr="008A46A3">
        <w:rPr>
          <w:sz w:val="28"/>
          <w:szCs w:val="28"/>
        </w:rPr>
        <w:t xml:space="preserve">Помісячні планові показники повернення </w:t>
      </w:r>
    </w:p>
    <w:tbl>
      <w:tblPr>
        <w:tblW w:w="1290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975"/>
        <w:gridCol w:w="1252"/>
        <w:gridCol w:w="1082"/>
        <w:gridCol w:w="1024"/>
        <w:gridCol w:w="816"/>
        <w:gridCol w:w="820"/>
        <w:gridCol w:w="816"/>
        <w:gridCol w:w="821"/>
        <w:gridCol w:w="889"/>
        <w:gridCol w:w="853"/>
        <w:gridCol w:w="919"/>
        <w:gridCol w:w="820"/>
        <w:gridCol w:w="936"/>
      </w:tblGrid>
      <w:tr w:rsidR="005E16E5" w:rsidRPr="000566BB" w:rsidTr="005E16E5">
        <w:trPr>
          <w:trHeight w:val="490"/>
        </w:trPr>
        <w:tc>
          <w:tcPr>
            <w:tcW w:w="0" w:type="auto"/>
            <w:shd w:val="clear" w:color="auto" w:fill="auto"/>
          </w:tcPr>
          <w:p w:rsidR="005E16E5" w:rsidRPr="000566BB" w:rsidRDefault="005E16E5" w:rsidP="005E16E5">
            <w:pPr>
              <w:tabs>
                <w:tab w:val="left" w:pos="1365"/>
              </w:tabs>
              <w:rPr>
                <w:sz w:val="24"/>
                <w:szCs w:val="24"/>
              </w:rPr>
            </w:pPr>
          </w:p>
        </w:tc>
        <w:tc>
          <w:tcPr>
            <w:tcW w:w="11087" w:type="dxa"/>
            <w:gridSpan w:val="12"/>
            <w:shd w:val="clear" w:color="auto" w:fill="auto"/>
          </w:tcPr>
          <w:p w:rsidR="005E16E5" w:rsidRPr="000566BB" w:rsidRDefault="005E16E5" w:rsidP="005E16E5">
            <w:pPr>
              <w:tabs>
                <w:tab w:val="left" w:pos="1365"/>
              </w:tabs>
              <w:jc w:val="center"/>
              <w:rPr>
                <w:sz w:val="24"/>
                <w:szCs w:val="24"/>
              </w:rPr>
            </w:pPr>
            <w:r w:rsidRPr="000566BB">
              <w:rPr>
                <w:sz w:val="24"/>
                <w:szCs w:val="24"/>
              </w:rPr>
              <w:t>Суми повернення, в тому числі (грн,)</w:t>
            </w:r>
          </w:p>
        </w:tc>
        <w:tc>
          <w:tcPr>
            <w:tcW w:w="0" w:type="auto"/>
            <w:vMerge w:val="restart"/>
            <w:shd w:val="clear" w:color="auto" w:fill="auto"/>
          </w:tcPr>
          <w:p w:rsidR="005E16E5" w:rsidRPr="000566BB" w:rsidRDefault="005E16E5" w:rsidP="005E16E5">
            <w:pPr>
              <w:tabs>
                <w:tab w:val="left" w:pos="1365"/>
              </w:tabs>
              <w:rPr>
                <w:b/>
                <w:sz w:val="24"/>
                <w:szCs w:val="24"/>
              </w:rPr>
            </w:pPr>
            <w:r w:rsidRPr="000566BB">
              <w:rPr>
                <w:b/>
                <w:sz w:val="24"/>
                <w:szCs w:val="24"/>
              </w:rPr>
              <w:t>Разом</w:t>
            </w:r>
          </w:p>
        </w:tc>
      </w:tr>
      <w:tr w:rsidR="005E16E5" w:rsidRPr="000566BB" w:rsidTr="005E16E5">
        <w:trPr>
          <w:trHeight w:val="490"/>
        </w:trPr>
        <w:tc>
          <w:tcPr>
            <w:tcW w:w="0" w:type="auto"/>
            <w:shd w:val="clear" w:color="auto" w:fill="auto"/>
          </w:tcPr>
          <w:p w:rsidR="005E16E5" w:rsidRPr="000566BB" w:rsidRDefault="005E16E5" w:rsidP="005E16E5">
            <w:pPr>
              <w:tabs>
                <w:tab w:val="left" w:pos="1365"/>
              </w:tabs>
              <w:rPr>
                <w:b/>
                <w:sz w:val="24"/>
                <w:szCs w:val="24"/>
              </w:rPr>
            </w:pPr>
            <w:r w:rsidRPr="000566BB">
              <w:rPr>
                <w:b/>
                <w:sz w:val="24"/>
                <w:szCs w:val="24"/>
              </w:rPr>
              <w:t>КЕКВ</w:t>
            </w:r>
          </w:p>
        </w:tc>
        <w:tc>
          <w:tcPr>
            <w:tcW w:w="975" w:type="dxa"/>
            <w:shd w:val="clear" w:color="auto" w:fill="auto"/>
          </w:tcPr>
          <w:p w:rsidR="005E16E5" w:rsidRPr="000566BB" w:rsidRDefault="005E16E5" w:rsidP="005E16E5">
            <w:pPr>
              <w:tabs>
                <w:tab w:val="left" w:pos="1365"/>
              </w:tabs>
              <w:rPr>
                <w:sz w:val="18"/>
                <w:szCs w:val="18"/>
              </w:rPr>
            </w:pPr>
            <w:r w:rsidRPr="000566BB">
              <w:rPr>
                <w:sz w:val="18"/>
                <w:szCs w:val="18"/>
              </w:rPr>
              <w:t>січень</w:t>
            </w:r>
          </w:p>
        </w:tc>
        <w:tc>
          <w:tcPr>
            <w:tcW w:w="1252" w:type="dxa"/>
            <w:shd w:val="clear" w:color="auto" w:fill="auto"/>
          </w:tcPr>
          <w:p w:rsidR="005E16E5" w:rsidRPr="000566BB" w:rsidRDefault="005E16E5" w:rsidP="005E16E5">
            <w:pPr>
              <w:tabs>
                <w:tab w:val="left" w:pos="1365"/>
              </w:tabs>
              <w:rPr>
                <w:sz w:val="18"/>
                <w:szCs w:val="18"/>
              </w:rPr>
            </w:pPr>
            <w:r w:rsidRPr="000566BB">
              <w:rPr>
                <w:sz w:val="18"/>
                <w:szCs w:val="18"/>
              </w:rPr>
              <w:t>лютий</w:t>
            </w:r>
          </w:p>
        </w:tc>
        <w:tc>
          <w:tcPr>
            <w:tcW w:w="1082" w:type="dxa"/>
            <w:shd w:val="clear" w:color="auto" w:fill="auto"/>
          </w:tcPr>
          <w:p w:rsidR="005E16E5" w:rsidRPr="000566BB" w:rsidRDefault="005E16E5" w:rsidP="005E16E5">
            <w:pPr>
              <w:tabs>
                <w:tab w:val="left" w:pos="1365"/>
              </w:tabs>
              <w:rPr>
                <w:sz w:val="18"/>
                <w:szCs w:val="18"/>
              </w:rPr>
            </w:pPr>
            <w:r w:rsidRPr="000566BB">
              <w:rPr>
                <w:sz w:val="18"/>
                <w:szCs w:val="18"/>
              </w:rPr>
              <w:t>березень</w:t>
            </w:r>
          </w:p>
        </w:tc>
        <w:tc>
          <w:tcPr>
            <w:tcW w:w="1024" w:type="dxa"/>
            <w:shd w:val="clear" w:color="auto" w:fill="auto"/>
          </w:tcPr>
          <w:p w:rsidR="005E16E5" w:rsidRPr="000566BB" w:rsidRDefault="005E16E5" w:rsidP="005E16E5">
            <w:pPr>
              <w:tabs>
                <w:tab w:val="left" w:pos="1365"/>
              </w:tabs>
              <w:rPr>
                <w:sz w:val="18"/>
                <w:szCs w:val="18"/>
              </w:rPr>
            </w:pPr>
            <w:r w:rsidRPr="000566BB">
              <w:rPr>
                <w:sz w:val="18"/>
                <w:szCs w:val="18"/>
              </w:rPr>
              <w:t>квітень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травень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червень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липень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серпень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вересень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жовтень</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листопад</w:t>
            </w:r>
          </w:p>
        </w:tc>
        <w:tc>
          <w:tcPr>
            <w:tcW w:w="0" w:type="auto"/>
            <w:shd w:val="clear" w:color="auto" w:fill="auto"/>
          </w:tcPr>
          <w:p w:rsidR="005E16E5" w:rsidRPr="000566BB" w:rsidRDefault="005E16E5" w:rsidP="005E16E5">
            <w:pPr>
              <w:tabs>
                <w:tab w:val="left" w:pos="1365"/>
              </w:tabs>
              <w:rPr>
                <w:sz w:val="18"/>
                <w:szCs w:val="18"/>
              </w:rPr>
            </w:pPr>
            <w:r w:rsidRPr="000566BB">
              <w:rPr>
                <w:sz w:val="18"/>
                <w:szCs w:val="18"/>
              </w:rPr>
              <w:t>грудень</w:t>
            </w:r>
          </w:p>
        </w:tc>
        <w:tc>
          <w:tcPr>
            <w:tcW w:w="0" w:type="auto"/>
            <w:vMerge/>
            <w:shd w:val="clear" w:color="auto" w:fill="auto"/>
          </w:tcPr>
          <w:p w:rsidR="005E16E5" w:rsidRPr="000566BB" w:rsidRDefault="005E16E5" w:rsidP="005E16E5">
            <w:pPr>
              <w:tabs>
                <w:tab w:val="left" w:pos="1365"/>
              </w:tabs>
              <w:rPr>
                <w:sz w:val="24"/>
                <w:szCs w:val="24"/>
              </w:rPr>
            </w:pPr>
          </w:p>
        </w:tc>
      </w:tr>
      <w:tr w:rsidR="005E16E5" w:rsidRPr="000566BB" w:rsidTr="005E16E5">
        <w:trPr>
          <w:trHeight w:val="517"/>
        </w:trPr>
        <w:tc>
          <w:tcPr>
            <w:tcW w:w="0" w:type="auto"/>
            <w:shd w:val="clear" w:color="auto" w:fill="auto"/>
          </w:tcPr>
          <w:p w:rsidR="005E16E5" w:rsidRPr="000566BB" w:rsidRDefault="005E16E5" w:rsidP="005E16E5">
            <w:pPr>
              <w:tabs>
                <w:tab w:val="left" w:pos="1365"/>
              </w:tabs>
              <w:rPr>
                <w:sz w:val="24"/>
                <w:szCs w:val="24"/>
              </w:rPr>
            </w:pPr>
            <w:r w:rsidRPr="000566BB">
              <w:rPr>
                <w:sz w:val="24"/>
                <w:szCs w:val="24"/>
              </w:rPr>
              <w:t>4113</w:t>
            </w:r>
          </w:p>
        </w:tc>
        <w:tc>
          <w:tcPr>
            <w:tcW w:w="975" w:type="dxa"/>
            <w:shd w:val="clear" w:color="auto" w:fill="auto"/>
          </w:tcPr>
          <w:p w:rsidR="005E16E5" w:rsidRPr="000566BB" w:rsidRDefault="005E16E5" w:rsidP="005E16E5">
            <w:pPr>
              <w:tabs>
                <w:tab w:val="left" w:pos="1365"/>
              </w:tabs>
              <w:rPr>
                <w:sz w:val="24"/>
                <w:szCs w:val="24"/>
              </w:rPr>
            </w:pPr>
            <w:r w:rsidRPr="000566BB">
              <w:rPr>
                <w:sz w:val="24"/>
                <w:szCs w:val="24"/>
              </w:rPr>
              <w:t>46300</w:t>
            </w:r>
          </w:p>
        </w:tc>
        <w:tc>
          <w:tcPr>
            <w:tcW w:w="1252" w:type="dxa"/>
            <w:shd w:val="clear" w:color="auto" w:fill="auto"/>
          </w:tcPr>
          <w:p w:rsidR="005E16E5" w:rsidRPr="000566BB" w:rsidRDefault="005E16E5" w:rsidP="005E16E5">
            <w:pPr>
              <w:tabs>
                <w:tab w:val="left" w:pos="1365"/>
              </w:tabs>
              <w:rPr>
                <w:sz w:val="24"/>
                <w:szCs w:val="24"/>
              </w:rPr>
            </w:pPr>
            <w:r w:rsidRPr="000566BB">
              <w:rPr>
                <w:sz w:val="24"/>
                <w:szCs w:val="24"/>
              </w:rPr>
              <w:t>16350</w:t>
            </w:r>
          </w:p>
        </w:tc>
        <w:tc>
          <w:tcPr>
            <w:tcW w:w="1082" w:type="dxa"/>
            <w:shd w:val="clear" w:color="auto" w:fill="auto"/>
          </w:tcPr>
          <w:p w:rsidR="005E16E5" w:rsidRPr="000566BB" w:rsidRDefault="005E16E5" w:rsidP="005E16E5">
            <w:pPr>
              <w:tabs>
                <w:tab w:val="left" w:pos="1365"/>
              </w:tabs>
              <w:rPr>
                <w:sz w:val="24"/>
                <w:szCs w:val="24"/>
              </w:rPr>
            </w:pPr>
            <w:r w:rsidRPr="000566BB">
              <w:rPr>
                <w:sz w:val="24"/>
                <w:szCs w:val="24"/>
              </w:rPr>
              <w:t>15000</w:t>
            </w:r>
          </w:p>
        </w:tc>
        <w:tc>
          <w:tcPr>
            <w:tcW w:w="1024" w:type="dxa"/>
            <w:shd w:val="clear" w:color="auto" w:fill="auto"/>
          </w:tcPr>
          <w:p w:rsidR="005E16E5" w:rsidRPr="000566BB" w:rsidRDefault="005E16E5" w:rsidP="005E16E5">
            <w:pPr>
              <w:tabs>
                <w:tab w:val="left" w:pos="1365"/>
              </w:tabs>
              <w:rPr>
                <w:sz w:val="24"/>
                <w:szCs w:val="24"/>
              </w:rPr>
            </w:pPr>
            <w:r w:rsidRPr="000566BB">
              <w:rPr>
                <w:sz w:val="24"/>
                <w:szCs w:val="24"/>
              </w:rPr>
              <w:t>33300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18520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12410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30250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17550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8030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25700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15670</w:t>
            </w:r>
          </w:p>
        </w:tc>
        <w:tc>
          <w:tcPr>
            <w:tcW w:w="0" w:type="auto"/>
            <w:shd w:val="clear" w:color="auto" w:fill="auto"/>
          </w:tcPr>
          <w:p w:rsidR="005E16E5" w:rsidRPr="000566BB" w:rsidRDefault="005E16E5" w:rsidP="005E16E5">
            <w:pPr>
              <w:tabs>
                <w:tab w:val="left" w:pos="1365"/>
              </w:tabs>
              <w:rPr>
                <w:sz w:val="24"/>
                <w:szCs w:val="24"/>
              </w:rPr>
            </w:pPr>
            <w:r w:rsidRPr="000566BB">
              <w:rPr>
                <w:sz w:val="24"/>
                <w:szCs w:val="24"/>
              </w:rPr>
              <w:t>19410</w:t>
            </w:r>
          </w:p>
        </w:tc>
        <w:tc>
          <w:tcPr>
            <w:tcW w:w="0" w:type="auto"/>
            <w:shd w:val="clear" w:color="auto" w:fill="auto"/>
          </w:tcPr>
          <w:p w:rsidR="005E16E5" w:rsidRPr="000566BB" w:rsidRDefault="005E16E5" w:rsidP="005E16E5">
            <w:pPr>
              <w:tabs>
                <w:tab w:val="left" w:pos="1365"/>
              </w:tabs>
              <w:rPr>
                <w:b/>
                <w:sz w:val="24"/>
                <w:szCs w:val="24"/>
              </w:rPr>
            </w:pPr>
            <w:r w:rsidRPr="000566BB">
              <w:rPr>
                <w:b/>
                <w:sz w:val="24"/>
                <w:szCs w:val="24"/>
              </w:rPr>
              <w:t>258490</w:t>
            </w:r>
          </w:p>
        </w:tc>
      </w:tr>
    </w:tbl>
    <w:p w:rsidR="005E16E5" w:rsidRDefault="005E16E5" w:rsidP="005E16E5">
      <w:pPr>
        <w:tabs>
          <w:tab w:val="left" w:pos="1365"/>
        </w:tabs>
        <w:rPr>
          <w:sz w:val="28"/>
          <w:szCs w:val="28"/>
        </w:rPr>
      </w:pPr>
    </w:p>
    <w:p w:rsidR="009F25B5" w:rsidRDefault="009F25B5" w:rsidP="005E16E5">
      <w:pPr>
        <w:tabs>
          <w:tab w:val="left" w:pos="1365"/>
        </w:tabs>
        <w:rPr>
          <w:sz w:val="28"/>
          <w:szCs w:val="28"/>
        </w:rPr>
      </w:pPr>
    </w:p>
    <w:p w:rsidR="009F25B5" w:rsidRDefault="009F25B5" w:rsidP="005E16E5">
      <w:pPr>
        <w:tabs>
          <w:tab w:val="left" w:pos="1365"/>
        </w:tabs>
        <w:rPr>
          <w:sz w:val="28"/>
          <w:szCs w:val="28"/>
        </w:rPr>
      </w:pPr>
      <w:r>
        <w:rPr>
          <w:sz w:val="28"/>
          <w:szCs w:val="28"/>
        </w:rPr>
        <w:t>Начальник відділу</w:t>
      </w:r>
      <w:r w:rsidR="0038593E">
        <w:rPr>
          <w:sz w:val="28"/>
          <w:szCs w:val="28"/>
        </w:rPr>
        <w:t xml:space="preserve"> житлово-комунального господарства,</w:t>
      </w:r>
    </w:p>
    <w:p w:rsidR="0038593E" w:rsidRDefault="0038593E" w:rsidP="005E16E5">
      <w:pPr>
        <w:tabs>
          <w:tab w:val="left" w:pos="1365"/>
        </w:tabs>
        <w:rPr>
          <w:sz w:val="28"/>
          <w:szCs w:val="28"/>
        </w:rPr>
      </w:pPr>
      <w:r>
        <w:rPr>
          <w:sz w:val="28"/>
          <w:szCs w:val="28"/>
        </w:rPr>
        <w:t>містобудування, архітектури, енергетики та захисту довкілля</w:t>
      </w:r>
    </w:p>
    <w:p w:rsidR="0038593E" w:rsidRDefault="0038593E" w:rsidP="005E16E5">
      <w:pPr>
        <w:tabs>
          <w:tab w:val="left" w:pos="1365"/>
        </w:tabs>
        <w:rPr>
          <w:sz w:val="28"/>
          <w:szCs w:val="28"/>
        </w:rPr>
      </w:pPr>
      <w:r>
        <w:rPr>
          <w:sz w:val="28"/>
          <w:szCs w:val="28"/>
        </w:rPr>
        <w:t>районної державної адміністрації                                                                                                     Марія НОСЕНКО</w:t>
      </w:r>
    </w:p>
    <w:p w:rsidR="009F25B5" w:rsidRDefault="009F25B5" w:rsidP="005E16E5">
      <w:pPr>
        <w:tabs>
          <w:tab w:val="left" w:pos="1365"/>
        </w:tabs>
        <w:rPr>
          <w:sz w:val="28"/>
          <w:szCs w:val="28"/>
        </w:rPr>
      </w:pPr>
    </w:p>
    <w:p w:rsidR="009F25B5" w:rsidRPr="008A46A3" w:rsidRDefault="009F25B5" w:rsidP="005E16E5">
      <w:pPr>
        <w:tabs>
          <w:tab w:val="left" w:pos="1365"/>
        </w:tabs>
        <w:rPr>
          <w:sz w:val="28"/>
          <w:szCs w:val="28"/>
        </w:rPr>
      </w:pPr>
    </w:p>
    <w:p w:rsidR="005E16E5" w:rsidRDefault="005E16E5" w:rsidP="005E16E5"/>
    <w:p w:rsidR="005E16E5" w:rsidRDefault="005E16E5" w:rsidP="00000E97">
      <w:pPr>
        <w:spacing w:line="321" w:lineRule="exact"/>
        <w:sectPr w:rsidR="005E16E5" w:rsidSect="005E16E5">
          <w:pgSz w:w="16840" w:h="11910" w:orient="landscape"/>
          <w:pgMar w:top="261" w:right="697" w:bottom="601" w:left="340" w:header="0" w:footer="505" w:gutter="0"/>
          <w:cols w:space="720"/>
        </w:sectPr>
      </w:pPr>
    </w:p>
    <w:p w:rsidR="00A60989" w:rsidRDefault="00A60989">
      <w:pPr>
        <w:spacing w:before="69"/>
        <w:ind w:left="5422"/>
        <w:rPr>
          <w:sz w:val="26"/>
        </w:rPr>
      </w:pPr>
      <w:bookmarkStart w:id="5" w:name="Додаток_4"/>
      <w:bookmarkEnd w:id="5"/>
      <w:r>
        <w:rPr>
          <w:sz w:val="26"/>
        </w:rPr>
        <w:lastRenderedPageBreak/>
        <w:t>Д</w:t>
      </w:r>
      <w:r w:rsidR="005E16E5">
        <w:rPr>
          <w:sz w:val="26"/>
        </w:rPr>
        <w:t>одаток 4</w:t>
      </w:r>
    </w:p>
    <w:p w:rsidR="00A60989" w:rsidRDefault="00A60989">
      <w:pPr>
        <w:spacing w:before="1" w:line="298" w:lineRule="exact"/>
        <w:ind w:left="5422"/>
        <w:rPr>
          <w:sz w:val="26"/>
        </w:rPr>
      </w:pPr>
      <w:r>
        <w:rPr>
          <w:sz w:val="26"/>
        </w:rPr>
        <w:t>до районної Програми підтримки</w:t>
      </w:r>
    </w:p>
    <w:p w:rsidR="00A60989" w:rsidRDefault="00A60989">
      <w:pPr>
        <w:tabs>
          <w:tab w:val="left" w:pos="7475"/>
          <w:tab w:val="left" w:pos="8905"/>
          <w:tab w:val="left" w:pos="10509"/>
        </w:tabs>
        <w:ind w:left="5422" w:right="305"/>
        <w:rPr>
          <w:sz w:val="26"/>
        </w:rPr>
      </w:pPr>
      <w:r>
        <w:rPr>
          <w:sz w:val="26"/>
        </w:rPr>
        <w:t>індивідуального</w:t>
      </w:r>
      <w:r>
        <w:rPr>
          <w:sz w:val="26"/>
        </w:rPr>
        <w:tab/>
        <w:t>житлового</w:t>
      </w:r>
      <w:r>
        <w:rPr>
          <w:sz w:val="26"/>
        </w:rPr>
        <w:tab/>
        <w:t>будівництва</w:t>
      </w:r>
      <w:r>
        <w:rPr>
          <w:sz w:val="26"/>
        </w:rPr>
        <w:tab/>
      </w:r>
      <w:r>
        <w:rPr>
          <w:spacing w:val="-8"/>
          <w:sz w:val="26"/>
        </w:rPr>
        <w:t xml:space="preserve">та </w:t>
      </w:r>
      <w:r>
        <w:rPr>
          <w:sz w:val="26"/>
        </w:rPr>
        <w:t>розвитку особистого селянського</w:t>
      </w:r>
      <w:r>
        <w:rPr>
          <w:spacing w:val="55"/>
          <w:sz w:val="26"/>
        </w:rPr>
        <w:t xml:space="preserve"> </w:t>
      </w:r>
      <w:r>
        <w:rPr>
          <w:sz w:val="26"/>
        </w:rPr>
        <w:t>господарства</w:t>
      </w:r>
    </w:p>
    <w:p w:rsidR="00A60989" w:rsidRDefault="00A60989">
      <w:pPr>
        <w:spacing w:line="299" w:lineRule="exact"/>
        <w:ind w:left="5422"/>
        <w:rPr>
          <w:sz w:val="26"/>
        </w:rPr>
      </w:pPr>
      <w:r>
        <w:rPr>
          <w:sz w:val="26"/>
        </w:rPr>
        <w:t>«Власний дім»</w:t>
      </w:r>
    </w:p>
    <w:p w:rsidR="00A60989" w:rsidRDefault="00A60989">
      <w:pPr>
        <w:spacing w:before="1"/>
        <w:ind w:left="5422"/>
        <w:rPr>
          <w:sz w:val="26"/>
        </w:rPr>
      </w:pPr>
      <w:r>
        <w:rPr>
          <w:sz w:val="26"/>
        </w:rPr>
        <w:t>на 2021 – 2027 роки</w:t>
      </w:r>
    </w:p>
    <w:p w:rsidR="00A60989" w:rsidRDefault="00A60989">
      <w:pPr>
        <w:pStyle w:val="a3"/>
      </w:pPr>
    </w:p>
    <w:p w:rsidR="00A60989" w:rsidRDefault="00A60989" w:rsidP="00E65407">
      <w:pPr>
        <w:pStyle w:val="a3"/>
        <w:tabs>
          <w:tab w:val="left" w:pos="1125"/>
        </w:tabs>
        <w:spacing w:before="3"/>
        <w:rPr>
          <w:sz w:val="24"/>
        </w:rPr>
      </w:pPr>
    </w:p>
    <w:p w:rsidR="00A60989" w:rsidRDefault="00A60989">
      <w:pPr>
        <w:pStyle w:val="1"/>
        <w:ind w:left="2690" w:right="362" w:hanging="1524"/>
      </w:pPr>
      <w:r>
        <w:t xml:space="preserve">Правила надання пільгових довгострокових кредитів жителям </w:t>
      </w:r>
      <w:r w:rsidR="00E76996">
        <w:t>територіальних громад</w:t>
      </w:r>
      <w:r>
        <w:t xml:space="preserve"> Чернігівської області за програмою «Власний дім»</w:t>
      </w:r>
    </w:p>
    <w:p w:rsidR="00A60989" w:rsidRDefault="00A60989">
      <w:pPr>
        <w:pStyle w:val="a3"/>
        <w:spacing w:before="11"/>
        <w:rPr>
          <w:b/>
          <w:sz w:val="32"/>
        </w:rPr>
      </w:pPr>
    </w:p>
    <w:p w:rsidR="00A60989" w:rsidRDefault="00A60989">
      <w:pPr>
        <w:pStyle w:val="a3"/>
        <w:ind w:left="1102" w:right="301" w:firstLine="566"/>
        <w:jc w:val="both"/>
      </w:pPr>
      <w:r>
        <w:t>Ці Правила визначають, відповідно до Програми пільгового довгострокового кредитування жителів малих міст Чернігівської області на 2021 – 2027 роки умови і порядок надання Чернігівським обласним Фондом підтримки індивідуального житлового будівництва на селі (надалі - Фонд), пільгових довгострокових кредитів жителям малих міст Чернігівської</w:t>
      </w:r>
      <w:r>
        <w:rPr>
          <w:spacing w:val="-19"/>
        </w:rPr>
        <w:t xml:space="preserve"> </w:t>
      </w:r>
      <w:r>
        <w:t>області.</w:t>
      </w:r>
    </w:p>
    <w:p w:rsidR="00A60989" w:rsidRDefault="00A60989">
      <w:pPr>
        <w:pStyle w:val="a3"/>
        <w:spacing w:before="5"/>
      </w:pPr>
    </w:p>
    <w:p w:rsidR="00A60989" w:rsidRDefault="00A60989">
      <w:pPr>
        <w:pStyle w:val="1"/>
        <w:ind w:left="4793"/>
      </w:pPr>
      <w:r>
        <w:t>І. Загальні положення</w:t>
      </w:r>
    </w:p>
    <w:p w:rsidR="00A60989" w:rsidRDefault="00A60989">
      <w:pPr>
        <w:pStyle w:val="a3"/>
        <w:spacing w:before="6"/>
        <w:rPr>
          <w:b/>
          <w:sz w:val="27"/>
        </w:rPr>
      </w:pPr>
    </w:p>
    <w:p w:rsidR="00A60989" w:rsidRDefault="00A60989">
      <w:pPr>
        <w:pStyle w:val="a5"/>
        <w:numPr>
          <w:ilvl w:val="1"/>
          <w:numId w:val="8"/>
        </w:numPr>
        <w:tabs>
          <w:tab w:val="left" w:pos="2096"/>
        </w:tabs>
        <w:spacing w:line="322" w:lineRule="exact"/>
        <w:rPr>
          <w:sz w:val="28"/>
        </w:rPr>
      </w:pPr>
      <w:r>
        <w:rPr>
          <w:sz w:val="28"/>
        </w:rPr>
        <w:t>Терміни, що вживаються у цих Правилах, мають таке</w:t>
      </w:r>
      <w:r>
        <w:rPr>
          <w:spacing w:val="-8"/>
          <w:sz w:val="28"/>
        </w:rPr>
        <w:t xml:space="preserve"> </w:t>
      </w:r>
      <w:r>
        <w:rPr>
          <w:sz w:val="28"/>
        </w:rPr>
        <w:t>значення:</w:t>
      </w:r>
    </w:p>
    <w:p w:rsidR="00A60989" w:rsidRDefault="00A60989">
      <w:pPr>
        <w:pStyle w:val="a3"/>
        <w:ind w:left="1102" w:right="301" w:firstLine="566"/>
        <w:jc w:val="both"/>
      </w:pPr>
      <w:r>
        <w:rPr>
          <w:i/>
        </w:rPr>
        <w:t xml:space="preserve">Відділення Фонду </w:t>
      </w:r>
      <w:r>
        <w:t>- представник Фонду або його структурний підрозділ, якому Фонд делегує частину своїх повноважень і прав у відносинах з юридичними і фізичними особами у процесі формування та використання кредитних ресурсів Фонду.</w:t>
      </w:r>
    </w:p>
    <w:p w:rsidR="00A60989" w:rsidRDefault="00A60989">
      <w:pPr>
        <w:pStyle w:val="a3"/>
        <w:spacing w:before="1"/>
        <w:ind w:left="1102" w:right="301" w:firstLine="566"/>
        <w:jc w:val="both"/>
      </w:pPr>
      <w:r>
        <w:rPr>
          <w:i/>
        </w:rPr>
        <w:t xml:space="preserve">Кредит </w:t>
      </w:r>
      <w:r>
        <w:t>- сума коштів, матеріальні ресурси та послуги в грошовому виразі, що надаються Позичальникам за рахунок кредитних ресурсів Фонду для фінансування спорудження нового житла, добудови, реконструкції, капітального ремонту житла, господарських приміщень, інженерних мереж та/або інженерного облаштування житла, придбання готового або незавершеного будівництвом житла, з проведенням його добудови, реконструкції або капітального ремонту, а також для розвитку особистого підсобного господарства.</w:t>
      </w:r>
    </w:p>
    <w:p w:rsidR="00A60989" w:rsidRDefault="00A60989">
      <w:pPr>
        <w:pStyle w:val="a3"/>
        <w:ind w:left="1102" w:right="305" w:firstLine="566"/>
        <w:jc w:val="both"/>
      </w:pPr>
      <w:r>
        <w:rPr>
          <w:i/>
        </w:rPr>
        <w:t xml:space="preserve">Кредитний договір </w:t>
      </w:r>
      <w:r>
        <w:t>- договір, укладений відповідно до цих Правил між Фондом та Позичальником, який визначає суму кредиту, умови надання, використання та погашення кредиту, внесення плати за користування ним, а також інші умови, права та обов'язки.</w:t>
      </w:r>
    </w:p>
    <w:p w:rsidR="00A60989" w:rsidRDefault="00A60989">
      <w:pPr>
        <w:spacing w:before="1"/>
        <w:ind w:left="1102" w:right="303" w:firstLine="566"/>
        <w:jc w:val="both"/>
        <w:rPr>
          <w:sz w:val="28"/>
        </w:rPr>
      </w:pPr>
      <w:r>
        <w:rPr>
          <w:i/>
          <w:sz w:val="28"/>
        </w:rPr>
        <w:t xml:space="preserve">Кошти на обслуговування кредиту </w:t>
      </w:r>
      <w:r>
        <w:rPr>
          <w:sz w:val="28"/>
        </w:rPr>
        <w:t>– кошти, що спрямовуються на відшкодування витрат Фонду, пов’язаних із наданням, обслуговуванням та поверненням кредитів.</w:t>
      </w:r>
    </w:p>
    <w:p w:rsidR="00A60989" w:rsidRDefault="00A60989">
      <w:pPr>
        <w:pStyle w:val="a3"/>
        <w:ind w:left="1102" w:right="304" w:firstLine="566"/>
        <w:jc w:val="both"/>
      </w:pPr>
      <w:r>
        <w:rPr>
          <w:i/>
        </w:rPr>
        <w:t xml:space="preserve">Малі міста </w:t>
      </w:r>
      <w:r>
        <w:t>– населені пункти Чернігівської області з чисельністю населення до 50 тисяч, яким у встановленому порядку надано статус міста і які такого статусу не позбавлені.</w:t>
      </w:r>
    </w:p>
    <w:p w:rsidR="00E65407" w:rsidRDefault="00A60989" w:rsidP="005E16E5">
      <w:pPr>
        <w:spacing w:before="1"/>
        <w:ind w:left="1102" w:right="303" w:firstLine="566"/>
        <w:jc w:val="both"/>
        <w:rPr>
          <w:sz w:val="28"/>
        </w:rPr>
      </w:pPr>
      <w:r>
        <w:rPr>
          <w:i/>
          <w:sz w:val="28"/>
        </w:rPr>
        <w:t xml:space="preserve">Розвиток особистого підсобного господарства </w:t>
      </w:r>
      <w:r>
        <w:rPr>
          <w:sz w:val="28"/>
        </w:rPr>
        <w:t>- придбання у власність сільськогосподарської техніки, інвентаря та обладнання, транспортних засобів</w:t>
      </w:r>
      <w:r w:rsidR="00E65407">
        <w:rPr>
          <w:sz w:val="28"/>
        </w:rPr>
        <w:t>.</w:t>
      </w:r>
    </w:p>
    <w:p w:rsidR="00A60989" w:rsidRDefault="00A60989">
      <w:pPr>
        <w:jc w:val="both"/>
        <w:rPr>
          <w:sz w:val="28"/>
        </w:rPr>
        <w:sectPr w:rsidR="00A60989">
          <w:footerReference w:type="default" r:id="rId11"/>
          <w:pgSz w:w="11910" w:h="16840"/>
          <w:pgMar w:top="1040" w:right="260" w:bottom="1200" w:left="600" w:header="0" w:footer="1010" w:gutter="0"/>
          <w:cols w:space="720"/>
        </w:sectPr>
      </w:pPr>
    </w:p>
    <w:p w:rsidR="00A60989" w:rsidRDefault="00A60989">
      <w:pPr>
        <w:pStyle w:val="a3"/>
        <w:spacing w:before="67"/>
        <w:ind w:left="1102" w:right="302"/>
        <w:jc w:val="both"/>
      </w:pPr>
      <w:r>
        <w:lastRenderedPageBreak/>
        <w:t>сільськогосподарського призначення, сільськогосподарських та свійських тварин і птиці, бджолосімей, багаторічних насаджень, та іншого майна необхідного для ведення підсобного господарства, садівництва та городництва.</w:t>
      </w:r>
    </w:p>
    <w:p w:rsidR="00A60989" w:rsidRDefault="00A60989">
      <w:pPr>
        <w:pStyle w:val="a5"/>
        <w:numPr>
          <w:ilvl w:val="1"/>
          <w:numId w:val="8"/>
        </w:numPr>
        <w:tabs>
          <w:tab w:val="left" w:pos="2287"/>
        </w:tabs>
        <w:spacing w:before="2"/>
        <w:ind w:right="302"/>
        <w:rPr>
          <w:sz w:val="28"/>
        </w:rPr>
      </w:pPr>
      <w:r>
        <w:rPr>
          <w:sz w:val="28"/>
        </w:rPr>
        <w:t>Кредитування Фондом жителів малих міст є прямим, адресним (цільовим), зворотним і здійснюється в межах наявних кредитних</w:t>
      </w:r>
      <w:r>
        <w:rPr>
          <w:spacing w:val="-12"/>
          <w:sz w:val="28"/>
        </w:rPr>
        <w:t xml:space="preserve"> </w:t>
      </w:r>
      <w:r>
        <w:rPr>
          <w:sz w:val="28"/>
        </w:rPr>
        <w:t>ресурсів.</w:t>
      </w:r>
    </w:p>
    <w:p w:rsidR="00A60989" w:rsidRDefault="00A60989">
      <w:pPr>
        <w:pStyle w:val="a5"/>
        <w:numPr>
          <w:ilvl w:val="1"/>
          <w:numId w:val="8"/>
        </w:numPr>
        <w:tabs>
          <w:tab w:val="left" w:pos="2283"/>
        </w:tabs>
        <w:ind w:right="300"/>
        <w:rPr>
          <w:sz w:val="28"/>
        </w:rPr>
      </w:pPr>
      <w:r>
        <w:rPr>
          <w:sz w:val="28"/>
        </w:rPr>
        <w:t>Позичальниками кредитів за рахунок кредитних ресурсів Фонду можуть бути громадяни України, які постійно проживають в малих містах (або переселяються для проживання в малі міста) Чернігівської області і об’єкти кредитування яких знаходяться на території малих</w:t>
      </w:r>
      <w:r>
        <w:rPr>
          <w:spacing w:val="-3"/>
          <w:sz w:val="28"/>
        </w:rPr>
        <w:t xml:space="preserve"> </w:t>
      </w:r>
      <w:r>
        <w:rPr>
          <w:sz w:val="28"/>
        </w:rPr>
        <w:t>міст.</w:t>
      </w:r>
    </w:p>
    <w:p w:rsidR="00A60989" w:rsidRDefault="00A60989">
      <w:pPr>
        <w:pStyle w:val="a3"/>
        <w:ind w:left="1102" w:right="300" w:firstLine="566"/>
        <w:jc w:val="both"/>
      </w:pPr>
      <w:r>
        <w:t>Також Позичальниками кредитів за рахунок кредитних ресурсів Фонду можуть бути особи,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та громадяни, які перебувають на обліку внутрішньо переміщених осіб за умови їх відповідності критеріям визначених абзацом першим цього пункту.</w:t>
      </w:r>
    </w:p>
    <w:p w:rsidR="00A60989" w:rsidRDefault="00A60989">
      <w:pPr>
        <w:pStyle w:val="a3"/>
        <w:spacing w:before="1"/>
        <w:ind w:left="1102" w:right="304" w:firstLine="566"/>
        <w:jc w:val="both"/>
      </w:pPr>
      <w:r>
        <w:t>Право одержання кредиту для добудови, придбання або спорудження нового житла відповідно до цих Правил надається Позичальнику тільки один раз.</w:t>
      </w:r>
    </w:p>
    <w:p w:rsidR="00A60989" w:rsidRDefault="00A60989">
      <w:pPr>
        <w:pStyle w:val="a3"/>
        <w:ind w:left="1102" w:right="300" w:firstLine="566"/>
        <w:jc w:val="both"/>
      </w:pPr>
      <w:r>
        <w:t>Пенсіонерам кредит надається для реконструкції, добудови, капітального ремонту, інженерного облаштування власного житла та спорудження інженерних мереж, а також для будівництва, добудови, реконструкції, господарських приміщень на загальних умовах.</w:t>
      </w:r>
    </w:p>
    <w:p w:rsidR="00A60989" w:rsidRDefault="00A60989">
      <w:pPr>
        <w:pStyle w:val="a3"/>
        <w:spacing w:before="4"/>
      </w:pPr>
    </w:p>
    <w:p w:rsidR="00A60989" w:rsidRDefault="00A60989">
      <w:pPr>
        <w:pStyle w:val="1"/>
        <w:numPr>
          <w:ilvl w:val="2"/>
          <w:numId w:val="8"/>
        </w:numPr>
        <w:tabs>
          <w:tab w:val="left" w:pos="3820"/>
        </w:tabs>
        <w:ind w:hanging="361"/>
      </w:pPr>
      <w:r>
        <w:t>Умови надання кредиту</w:t>
      </w:r>
      <w:r>
        <w:rPr>
          <w:spacing w:val="-5"/>
        </w:rPr>
        <w:t xml:space="preserve"> </w:t>
      </w:r>
      <w:r>
        <w:t>позичальникам</w:t>
      </w:r>
    </w:p>
    <w:p w:rsidR="00A60989" w:rsidRDefault="00A60989">
      <w:pPr>
        <w:pStyle w:val="a3"/>
        <w:spacing w:before="6"/>
        <w:rPr>
          <w:b/>
          <w:sz w:val="27"/>
        </w:rPr>
      </w:pPr>
    </w:p>
    <w:p w:rsidR="00A60989" w:rsidRDefault="00A60989">
      <w:pPr>
        <w:pStyle w:val="a5"/>
        <w:numPr>
          <w:ilvl w:val="1"/>
          <w:numId w:val="7"/>
        </w:numPr>
        <w:tabs>
          <w:tab w:val="left" w:pos="2161"/>
        </w:tabs>
        <w:rPr>
          <w:sz w:val="28"/>
        </w:rPr>
      </w:pPr>
      <w:r>
        <w:rPr>
          <w:sz w:val="28"/>
        </w:rPr>
        <w:t>Кредити</w:t>
      </w:r>
      <w:r>
        <w:rPr>
          <w:spacing w:val="-1"/>
          <w:sz w:val="28"/>
        </w:rPr>
        <w:t xml:space="preserve"> </w:t>
      </w:r>
      <w:r>
        <w:rPr>
          <w:sz w:val="28"/>
        </w:rPr>
        <w:t>надаються:</w:t>
      </w:r>
    </w:p>
    <w:p w:rsidR="00A60989" w:rsidRDefault="00A60989">
      <w:pPr>
        <w:pStyle w:val="a5"/>
        <w:numPr>
          <w:ilvl w:val="1"/>
          <w:numId w:val="1"/>
        </w:numPr>
        <w:tabs>
          <w:tab w:val="left" w:pos="2235"/>
        </w:tabs>
        <w:spacing w:before="2"/>
        <w:ind w:right="302" w:firstLine="566"/>
        <w:rPr>
          <w:sz w:val="28"/>
        </w:rPr>
      </w:pPr>
      <w:r>
        <w:rPr>
          <w:sz w:val="28"/>
        </w:rPr>
        <w:t>на нове будівництво житла в розмірі до 400 тис. гривень з терміном погашення до 20 років, а молодим (вік Позичальника до 35 років) або неповним сім’ям - до 30</w:t>
      </w:r>
      <w:r>
        <w:rPr>
          <w:spacing w:val="-1"/>
          <w:sz w:val="28"/>
        </w:rPr>
        <w:t xml:space="preserve"> </w:t>
      </w:r>
      <w:r>
        <w:rPr>
          <w:sz w:val="28"/>
        </w:rPr>
        <w:t>років;</w:t>
      </w:r>
    </w:p>
    <w:p w:rsidR="00A60989" w:rsidRDefault="00A60989">
      <w:pPr>
        <w:pStyle w:val="a5"/>
        <w:numPr>
          <w:ilvl w:val="1"/>
          <w:numId w:val="1"/>
        </w:numPr>
        <w:tabs>
          <w:tab w:val="left" w:pos="2235"/>
        </w:tabs>
        <w:ind w:right="304" w:firstLine="566"/>
        <w:rPr>
          <w:sz w:val="28"/>
        </w:rPr>
      </w:pPr>
      <w:r>
        <w:rPr>
          <w:sz w:val="28"/>
        </w:rPr>
        <w:t>на добудову, реконструкцію, капітальний ремонт житла в розмірі до 250 тис. грн з терміном погашення до 20</w:t>
      </w:r>
      <w:r>
        <w:rPr>
          <w:spacing w:val="-5"/>
          <w:sz w:val="28"/>
        </w:rPr>
        <w:t xml:space="preserve"> </w:t>
      </w:r>
      <w:r>
        <w:rPr>
          <w:sz w:val="28"/>
        </w:rPr>
        <w:t>років;</w:t>
      </w:r>
    </w:p>
    <w:p w:rsidR="00A60989" w:rsidRDefault="00A60989">
      <w:pPr>
        <w:pStyle w:val="a5"/>
        <w:numPr>
          <w:ilvl w:val="1"/>
          <w:numId w:val="1"/>
        </w:numPr>
        <w:tabs>
          <w:tab w:val="left" w:pos="2235"/>
        </w:tabs>
        <w:ind w:right="302" w:firstLine="566"/>
        <w:rPr>
          <w:sz w:val="28"/>
        </w:rPr>
      </w:pPr>
      <w:r>
        <w:rPr>
          <w:sz w:val="28"/>
        </w:rPr>
        <w:t>на придбання завершеного або незавершеного будівництвом індивідуального житла з проведенням його подальшої добудови, реконструкції або капітального ремонту в розмірі до 300  тис. грн з терміном погашення до   20</w:t>
      </w:r>
      <w:r>
        <w:rPr>
          <w:spacing w:val="-3"/>
          <w:sz w:val="28"/>
        </w:rPr>
        <w:t xml:space="preserve"> </w:t>
      </w:r>
      <w:r>
        <w:rPr>
          <w:sz w:val="28"/>
        </w:rPr>
        <w:t>років;</w:t>
      </w:r>
    </w:p>
    <w:p w:rsidR="00A60989" w:rsidRDefault="00A60989">
      <w:pPr>
        <w:pStyle w:val="a5"/>
        <w:numPr>
          <w:ilvl w:val="1"/>
          <w:numId w:val="1"/>
        </w:numPr>
        <w:tabs>
          <w:tab w:val="left" w:pos="2235"/>
        </w:tabs>
        <w:ind w:right="308" w:firstLine="566"/>
        <w:jc w:val="left"/>
        <w:rPr>
          <w:sz w:val="28"/>
        </w:rPr>
      </w:pPr>
      <w:r>
        <w:rPr>
          <w:sz w:val="28"/>
        </w:rPr>
        <w:t>на будівництво, добудову, реконструкцію господарських приміщень в розмірі до 100 тис. грн з терміном погашення до 10</w:t>
      </w:r>
      <w:r>
        <w:rPr>
          <w:spacing w:val="-11"/>
          <w:sz w:val="28"/>
        </w:rPr>
        <w:t xml:space="preserve"> </w:t>
      </w:r>
      <w:r>
        <w:rPr>
          <w:sz w:val="28"/>
        </w:rPr>
        <w:t>років;</w:t>
      </w:r>
    </w:p>
    <w:p w:rsidR="00A60989" w:rsidRDefault="00A60989">
      <w:pPr>
        <w:pStyle w:val="a5"/>
        <w:numPr>
          <w:ilvl w:val="1"/>
          <w:numId w:val="1"/>
        </w:numPr>
        <w:tabs>
          <w:tab w:val="left" w:pos="2235"/>
        </w:tabs>
        <w:ind w:right="310" w:firstLine="566"/>
        <w:jc w:val="left"/>
        <w:rPr>
          <w:sz w:val="28"/>
        </w:rPr>
      </w:pPr>
      <w:r>
        <w:rPr>
          <w:sz w:val="28"/>
        </w:rPr>
        <w:t>на інженерне облаштування житла та будівництво інженерних мереж в розмірі до 100 тис. грн з терміном погашення до 10</w:t>
      </w:r>
      <w:r>
        <w:rPr>
          <w:spacing w:val="-9"/>
          <w:sz w:val="28"/>
        </w:rPr>
        <w:t xml:space="preserve"> </w:t>
      </w:r>
      <w:r>
        <w:rPr>
          <w:sz w:val="28"/>
        </w:rPr>
        <w:t>років;</w:t>
      </w:r>
    </w:p>
    <w:p w:rsidR="00A60989" w:rsidRDefault="00A60989">
      <w:pPr>
        <w:pStyle w:val="a5"/>
        <w:numPr>
          <w:ilvl w:val="1"/>
          <w:numId w:val="1"/>
        </w:numPr>
        <w:tabs>
          <w:tab w:val="left" w:pos="2235"/>
        </w:tabs>
        <w:spacing w:before="1"/>
        <w:ind w:right="302" w:firstLine="566"/>
        <w:jc w:val="left"/>
        <w:rPr>
          <w:sz w:val="28"/>
        </w:rPr>
      </w:pPr>
      <w:r>
        <w:rPr>
          <w:sz w:val="28"/>
        </w:rPr>
        <w:t>на розвиток особистого підсобного господарства кредит надається в розмірі до 150 тис. грн з терміном погашення до 15</w:t>
      </w:r>
      <w:r>
        <w:rPr>
          <w:spacing w:val="-8"/>
          <w:sz w:val="28"/>
        </w:rPr>
        <w:t xml:space="preserve"> </w:t>
      </w:r>
      <w:r>
        <w:rPr>
          <w:sz w:val="28"/>
        </w:rPr>
        <w:t>років.</w:t>
      </w:r>
    </w:p>
    <w:p w:rsidR="00A60989" w:rsidRDefault="00A60989">
      <w:pPr>
        <w:pStyle w:val="a3"/>
        <w:ind w:left="1102" w:right="301" w:firstLine="566"/>
        <w:jc w:val="both"/>
      </w:pPr>
      <w:r>
        <w:t>Сума кредиту визначається Фондом з урахуванням платоспроможності Позичальника, може змінюватися відповідно до змін вартості об’єкта кредитування, що виникли в період дії терміну використання кредиту. У зв’язку</w:t>
      </w:r>
    </w:p>
    <w:p w:rsidR="00A60989" w:rsidRDefault="00A60989">
      <w:pPr>
        <w:jc w:val="both"/>
        <w:sectPr w:rsidR="00A60989">
          <w:pgSz w:w="11910" w:h="16840"/>
          <w:pgMar w:top="1040" w:right="260" w:bottom="1200" w:left="600" w:header="0" w:footer="1010" w:gutter="0"/>
          <w:cols w:space="720"/>
        </w:sectPr>
      </w:pPr>
    </w:p>
    <w:p w:rsidR="00A60989" w:rsidRDefault="00A60989">
      <w:pPr>
        <w:pStyle w:val="a3"/>
        <w:spacing w:before="67" w:line="242" w:lineRule="auto"/>
        <w:ind w:left="1102" w:right="310"/>
        <w:jc w:val="both"/>
      </w:pPr>
      <w:r>
        <w:lastRenderedPageBreak/>
        <w:t>з цим виконуються додаткові розрахунки та в установленому порядку вносяться зміни до кредитного</w:t>
      </w:r>
      <w:r>
        <w:rPr>
          <w:spacing w:val="-7"/>
        </w:rPr>
        <w:t xml:space="preserve"> </w:t>
      </w:r>
      <w:r>
        <w:t>договору.</w:t>
      </w:r>
    </w:p>
    <w:p w:rsidR="00A60989" w:rsidRDefault="00A60989">
      <w:pPr>
        <w:pStyle w:val="a5"/>
        <w:numPr>
          <w:ilvl w:val="1"/>
          <w:numId w:val="7"/>
        </w:numPr>
        <w:tabs>
          <w:tab w:val="left" w:pos="2331"/>
        </w:tabs>
        <w:ind w:right="307"/>
        <w:rPr>
          <w:sz w:val="28"/>
        </w:rPr>
      </w:pPr>
      <w:r>
        <w:rPr>
          <w:sz w:val="28"/>
        </w:rPr>
        <w:t>Кредит Позичальнику надається за умови підтвердження ним платоспроможності.</w:t>
      </w:r>
    </w:p>
    <w:p w:rsidR="00A60989" w:rsidRDefault="00A60989">
      <w:pPr>
        <w:pStyle w:val="a5"/>
        <w:numPr>
          <w:ilvl w:val="1"/>
          <w:numId w:val="7"/>
        </w:numPr>
        <w:tabs>
          <w:tab w:val="left" w:pos="2180"/>
        </w:tabs>
        <w:ind w:right="305"/>
        <w:rPr>
          <w:sz w:val="28"/>
        </w:rPr>
      </w:pPr>
      <w:r>
        <w:rPr>
          <w:sz w:val="28"/>
        </w:rPr>
        <w:t>Позичальники, яким надаватиметься кредит, визначаються Фондом на підставі клопотань або відповідних списків, затверджених органами місцевого самоврядування.</w:t>
      </w:r>
    </w:p>
    <w:p w:rsidR="00A60989" w:rsidRDefault="00A60989">
      <w:pPr>
        <w:pStyle w:val="a3"/>
        <w:ind w:left="1102" w:right="300" w:firstLine="566"/>
        <w:jc w:val="both"/>
      </w:pPr>
      <w:r>
        <w:t xml:space="preserve">У першочерговому порядку кредит надається Позичальникам для завершення раніше розпочатого будівництва житла, молодим спеціалістам, а також особам, на яких поширюється дія </w:t>
      </w:r>
      <w:hyperlink r:id="rId12" w:anchor="n73">
        <w:r>
          <w:t xml:space="preserve">пунктів 19 </w:t>
        </w:r>
      </w:hyperlink>
      <w:r>
        <w:t xml:space="preserve">і </w:t>
      </w:r>
      <w:hyperlink r:id="rId13" w:anchor="n77">
        <w:r>
          <w:t>20 частини першої статті</w:t>
        </w:r>
      </w:hyperlink>
      <w:r>
        <w:t xml:space="preserve">   </w:t>
      </w:r>
      <w:hyperlink r:id="rId14" w:anchor="n77">
        <w:r>
          <w:t xml:space="preserve">6 </w:t>
        </w:r>
      </w:hyperlink>
      <w:r>
        <w:t xml:space="preserve">та </w:t>
      </w:r>
      <w:hyperlink r:id="rId15" w:anchor="n153">
        <w:r>
          <w:t xml:space="preserve">абзацу четвертого пункту 1 статті 10 </w:t>
        </w:r>
      </w:hyperlink>
      <w:r>
        <w:t>Закону України «Про статус ветеранів війни, гарантії їх соціального захисту» та громадянам України, які перебувають на обліку внутрішньо переміщених</w:t>
      </w:r>
      <w:r>
        <w:rPr>
          <w:spacing w:val="-7"/>
        </w:rPr>
        <w:t xml:space="preserve"> </w:t>
      </w:r>
      <w:r>
        <w:t>осіб.</w:t>
      </w:r>
    </w:p>
    <w:p w:rsidR="00A60989" w:rsidRDefault="00A60989">
      <w:pPr>
        <w:pStyle w:val="a5"/>
        <w:numPr>
          <w:ilvl w:val="1"/>
          <w:numId w:val="7"/>
        </w:numPr>
        <w:tabs>
          <w:tab w:val="left" w:pos="2177"/>
        </w:tabs>
        <w:ind w:right="303"/>
        <w:rPr>
          <w:sz w:val="28"/>
        </w:rPr>
      </w:pPr>
      <w:r>
        <w:rPr>
          <w:sz w:val="28"/>
        </w:rPr>
        <w:t>Плата за користування кредитом становить 3 % річних. Позичальник, який має трьох і більше дітей на момент укладання кредитного договору, звільняється від сплати відсотків за користування пільговим</w:t>
      </w:r>
      <w:r>
        <w:rPr>
          <w:spacing w:val="-8"/>
          <w:sz w:val="28"/>
        </w:rPr>
        <w:t xml:space="preserve"> </w:t>
      </w:r>
      <w:r>
        <w:rPr>
          <w:sz w:val="28"/>
        </w:rPr>
        <w:t>кредитом.</w:t>
      </w:r>
    </w:p>
    <w:p w:rsidR="00A60989" w:rsidRDefault="00A60989">
      <w:pPr>
        <w:pStyle w:val="a5"/>
        <w:numPr>
          <w:ilvl w:val="1"/>
          <w:numId w:val="7"/>
        </w:numPr>
        <w:tabs>
          <w:tab w:val="left" w:pos="2175"/>
        </w:tabs>
        <w:ind w:right="299"/>
        <w:rPr>
          <w:sz w:val="28"/>
        </w:rPr>
      </w:pPr>
      <w:r>
        <w:rPr>
          <w:sz w:val="28"/>
        </w:rPr>
        <w:t>Відшкодування Позичальниками витрат по наданню, обслуговуванню, поверненню кредитів та інших витрат Фонду, пов’язаних з кредитуванням, здійснюється Позичальником в розмірах та на умовах, визначених у кредитному</w:t>
      </w:r>
      <w:r>
        <w:rPr>
          <w:spacing w:val="-5"/>
          <w:sz w:val="28"/>
        </w:rPr>
        <w:t xml:space="preserve"> </w:t>
      </w:r>
      <w:r>
        <w:rPr>
          <w:sz w:val="28"/>
        </w:rPr>
        <w:t>договорі.</w:t>
      </w:r>
    </w:p>
    <w:p w:rsidR="00A60989" w:rsidRDefault="00A60989">
      <w:pPr>
        <w:pStyle w:val="a3"/>
        <w:spacing w:before="1"/>
      </w:pPr>
    </w:p>
    <w:p w:rsidR="00A60989" w:rsidRDefault="00A60989">
      <w:pPr>
        <w:pStyle w:val="1"/>
        <w:numPr>
          <w:ilvl w:val="2"/>
          <w:numId w:val="8"/>
        </w:numPr>
        <w:tabs>
          <w:tab w:val="left" w:pos="3993"/>
        </w:tabs>
        <w:ind w:left="3992" w:hanging="469"/>
      </w:pPr>
      <w:r>
        <w:t>Порядок оформлення і видачі</w:t>
      </w:r>
      <w:r>
        <w:rPr>
          <w:spacing w:val="-3"/>
        </w:rPr>
        <w:t xml:space="preserve"> </w:t>
      </w:r>
      <w:r>
        <w:t>кредиту</w:t>
      </w:r>
    </w:p>
    <w:p w:rsidR="00A60989" w:rsidRDefault="00A60989">
      <w:pPr>
        <w:pStyle w:val="a3"/>
        <w:spacing w:before="6"/>
        <w:rPr>
          <w:b/>
          <w:sz w:val="27"/>
        </w:rPr>
      </w:pPr>
    </w:p>
    <w:p w:rsidR="00A60989" w:rsidRDefault="00A60989">
      <w:pPr>
        <w:pStyle w:val="a5"/>
        <w:numPr>
          <w:ilvl w:val="1"/>
          <w:numId w:val="6"/>
        </w:numPr>
        <w:tabs>
          <w:tab w:val="left" w:pos="2213"/>
        </w:tabs>
        <w:spacing w:before="1"/>
        <w:ind w:right="314"/>
        <w:jc w:val="left"/>
        <w:rPr>
          <w:sz w:val="28"/>
        </w:rPr>
      </w:pPr>
      <w:r>
        <w:rPr>
          <w:sz w:val="28"/>
        </w:rPr>
        <w:t>Надання кредиту здійснюється на підставі кредитного договору, що укладається після підтвердження права Позичальника на його</w:t>
      </w:r>
      <w:r>
        <w:rPr>
          <w:spacing w:val="-12"/>
          <w:sz w:val="28"/>
        </w:rPr>
        <w:t xml:space="preserve"> </w:t>
      </w:r>
      <w:r>
        <w:rPr>
          <w:sz w:val="28"/>
        </w:rPr>
        <w:t>одержання.</w:t>
      </w:r>
    </w:p>
    <w:p w:rsidR="00A60989" w:rsidRDefault="00A60989">
      <w:pPr>
        <w:pStyle w:val="a5"/>
        <w:numPr>
          <w:ilvl w:val="1"/>
          <w:numId w:val="6"/>
        </w:numPr>
        <w:tabs>
          <w:tab w:val="left" w:pos="2208"/>
        </w:tabs>
        <w:spacing w:line="242" w:lineRule="auto"/>
        <w:ind w:right="310"/>
        <w:jc w:val="left"/>
        <w:rPr>
          <w:sz w:val="28"/>
        </w:rPr>
      </w:pPr>
      <w:r>
        <w:rPr>
          <w:sz w:val="28"/>
        </w:rPr>
        <w:t>Для підтвердження права на одержання кредиту та визначення його суми Позичальник подає до Фонду такі</w:t>
      </w:r>
      <w:r>
        <w:rPr>
          <w:spacing w:val="-7"/>
          <w:sz w:val="28"/>
        </w:rPr>
        <w:t xml:space="preserve"> </w:t>
      </w:r>
      <w:r>
        <w:rPr>
          <w:sz w:val="28"/>
        </w:rPr>
        <w:t>документи:</w:t>
      </w:r>
    </w:p>
    <w:p w:rsidR="00A60989" w:rsidRDefault="00A60989">
      <w:pPr>
        <w:pStyle w:val="a5"/>
        <w:numPr>
          <w:ilvl w:val="0"/>
          <w:numId w:val="5"/>
        </w:numPr>
        <w:tabs>
          <w:tab w:val="left" w:pos="2096"/>
        </w:tabs>
        <w:spacing w:line="337" w:lineRule="exact"/>
        <w:ind w:left="2095"/>
        <w:jc w:val="left"/>
        <w:rPr>
          <w:sz w:val="28"/>
        </w:rPr>
      </w:pPr>
      <w:r>
        <w:rPr>
          <w:sz w:val="28"/>
        </w:rPr>
        <w:t>заяву на ім'я керівника Фонду про надання</w:t>
      </w:r>
      <w:r>
        <w:rPr>
          <w:spacing w:val="-13"/>
          <w:sz w:val="28"/>
        </w:rPr>
        <w:t xml:space="preserve"> </w:t>
      </w:r>
      <w:r>
        <w:rPr>
          <w:sz w:val="28"/>
        </w:rPr>
        <w:t>кредиту;</w:t>
      </w:r>
    </w:p>
    <w:p w:rsidR="00A60989" w:rsidRDefault="00A60989">
      <w:pPr>
        <w:pStyle w:val="a5"/>
        <w:numPr>
          <w:ilvl w:val="0"/>
          <w:numId w:val="5"/>
        </w:numPr>
        <w:tabs>
          <w:tab w:val="left" w:pos="2096"/>
        </w:tabs>
        <w:spacing w:line="342" w:lineRule="exact"/>
        <w:ind w:left="2095"/>
        <w:jc w:val="left"/>
        <w:rPr>
          <w:sz w:val="28"/>
        </w:rPr>
      </w:pPr>
      <w:r>
        <w:rPr>
          <w:sz w:val="28"/>
        </w:rPr>
        <w:t>клопотання органу місцевого самоврядування про надання</w:t>
      </w:r>
      <w:r>
        <w:rPr>
          <w:spacing w:val="-14"/>
          <w:sz w:val="28"/>
        </w:rPr>
        <w:t xml:space="preserve"> </w:t>
      </w:r>
      <w:r>
        <w:rPr>
          <w:sz w:val="28"/>
        </w:rPr>
        <w:t>кредиту;</w:t>
      </w:r>
    </w:p>
    <w:p w:rsidR="00A60989" w:rsidRDefault="00A60989">
      <w:pPr>
        <w:pStyle w:val="a5"/>
        <w:numPr>
          <w:ilvl w:val="0"/>
          <w:numId w:val="5"/>
        </w:numPr>
        <w:tabs>
          <w:tab w:val="left" w:pos="2096"/>
        </w:tabs>
        <w:spacing w:line="342" w:lineRule="exact"/>
        <w:ind w:left="2095"/>
        <w:jc w:val="left"/>
        <w:rPr>
          <w:sz w:val="28"/>
        </w:rPr>
      </w:pPr>
      <w:r>
        <w:rPr>
          <w:sz w:val="28"/>
        </w:rPr>
        <w:t>паспорт громадянина</w:t>
      </w:r>
      <w:r>
        <w:rPr>
          <w:spacing w:val="-2"/>
          <w:sz w:val="28"/>
        </w:rPr>
        <w:t xml:space="preserve"> </w:t>
      </w:r>
      <w:r>
        <w:rPr>
          <w:sz w:val="28"/>
        </w:rPr>
        <w:t>України;</w:t>
      </w:r>
    </w:p>
    <w:p w:rsidR="00A60989" w:rsidRDefault="00A60989">
      <w:pPr>
        <w:pStyle w:val="a5"/>
        <w:numPr>
          <w:ilvl w:val="0"/>
          <w:numId w:val="5"/>
        </w:numPr>
        <w:tabs>
          <w:tab w:val="left" w:pos="2096"/>
        </w:tabs>
        <w:ind w:right="301" w:firstLine="566"/>
        <w:jc w:val="left"/>
        <w:rPr>
          <w:sz w:val="28"/>
        </w:rPr>
      </w:pPr>
      <w:r>
        <w:rPr>
          <w:sz w:val="28"/>
        </w:rPr>
        <w:t>довідку про присвоєння ідентифікаційного номеру або відмітку про право здійснювати будь-які платежі за серією та/або номером</w:t>
      </w:r>
      <w:r>
        <w:rPr>
          <w:spacing w:val="-10"/>
          <w:sz w:val="28"/>
        </w:rPr>
        <w:t xml:space="preserve"> </w:t>
      </w:r>
      <w:r>
        <w:rPr>
          <w:sz w:val="28"/>
        </w:rPr>
        <w:t>паспорта;</w:t>
      </w:r>
    </w:p>
    <w:p w:rsidR="00A60989" w:rsidRDefault="00A60989">
      <w:pPr>
        <w:pStyle w:val="a5"/>
        <w:numPr>
          <w:ilvl w:val="0"/>
          <w:numId w:val="5"/>
        </w:numPr>
        <w:tabs>
          <w:tab w:val="left" w:pos="2096"/>
        </w:tabs>
        <w:spacing w:line="341" w:lineRule="exact"/>
        <w:ind w:left="2095"/>
        <w:jc w:val="left"/>
        <w:rPr>
          <w:sz w:val="28"/>
        </w:rPr>
      </w:pPr>
      <w:r>
        <w:rPr>
          <w:sz w:val="28"/>
        </w:rPr>
        <w:t>довідку про склад</w:t>
      </w:r>
      <w:r>
        <w:rPr>
          <w:spacing w:val="-3"/>
          <w:sz w:val="28"/>
        </w:rPr>
        <w:t xml:space="preserve"> </w:t>
      </w:r>
      <w:r>
        <w:rPr>
          <w:sz w:val="28"/>
        </w:rPr>
        <w:t>сім'ї;</w:t>
      </w:r>
    </w:p>
    <w:p w:rsidR="00A60989" w:rsidRDefault="00A60989">
      <w:pPr>
        <w:pStyle w:val="a5"/>
        <w:numPr>
          <w:ilvl w:val="0"/>
          <w:numId w:val="5"/>
        </w:numPr>
        <w:tabs>
          <w:tab w:val="left" w:pos="2096"/>
        </w:tabs>
        <w:ind w:right="305" w:firstLine="566"/>
        <w:rPr>
          <w:sz w:val="28"/>
        </w:rPr>
      </w:pPr>
      <w:r>
        <w:rPr>
          <w:sz w:val="28"/>
        </w:rPr>
        <w:t>документи, необхідні для визначення рівня платоспроможності Позичальника (довідку про доходи Позичальника і членів його сім’ї, одержані за попередні 6</w:t>
      </w:r>
      <w:r>
        <w:rPr>
          <w:spacing w:val="-1"/>
          <w:sz w:val="28"/>
        </w:rPr>
        <w:t xml:space="preserve"> </w:t>
      </w:r>
      <w:r>
        <w:rPr>
          <w:sz w:val="28"/>
        </w:rPr>
        <w:t>місяців);</w:t>
      </w:r>
    </w:p>
    <w:p w:rsidR="00A60989" w:rsidRDefault="00A60989">
      <w:pPr>
        <w:pStyle w:val="a5"/>
        <w:numPr>
          <w:ilvl w:val="0"/>
          <w:numId w:val="5"/>
        </w:numPr>
        <w:tabs>
          <w:tab w:val="left" w:pos="2096"/>
        </w:tabs>
        <w:ind w:right="301" w:firstLine="566"/>
        <w:rPr>
          <w:sz w:val="28"/>
        </w:rPr>
      </w:pPr>
      <w:r>
        <w:rPr>
          <w:sz w:val="28"/>
        </w:rPr>
        <w:t>документ, виданий органом, що здійснює державну реєстрацію прав на нерухоме майно, про наявність (або відсутність) приватного житла (у випадках отримання кредиту для нового будівництва або придбання</w:t>
      </w:r>
      <w:r>
        <w:rPr>
          <w:spacing w:val="-8"/>
          <w:sz w:val="28"/>
        </w:rPr>
        <w:t xml:space="preserve"> </w:t>
      </w:r>
      <w:r>
        <w:rPr>
          <w:sz w:val="28"/>
        </w:rPr>
        <w:t>житла);</w:t>
      </w:r>
    </w:p>
    <w:p w:rsidR="00A60989" w:rsidRDefault="00A60989">
      <w:pPr>
        <w:pStyle w:val="a5"/>
        <w:numPr>
          <w:ilvl w:val="0"/>
          <w:numId w:val="5"/>
        </w:numPr>
        <w:tabs>
          <w:tab w:val="left" w:pos="2096"/>
        </w:tabs>
        <w:ind w:right="307" w:firstLine="566"/>
        <w:rPr>
          <w:sz w:val="28"/>
        </w:rPr>
      </w:pPr>
      <w:r>
        <w:rPr>
          <w:sz w:val="28"/>
        </w:rPr>
        <w:t>копію документа, що підтверджує право власності чи користування земельною ділянкою (у випадку отримання кредиту для нового будівництва житла);</w:t>
      </w:r>
    </w:p>
    <w:p w:rsidR="00A60989" w:rsidRDefault="00A60989">
      <w:pPr>
        <w:pStyle w:val="a5"/>
        <w:numPr>
          <w:ilvl w:val="0"/>
          <w:numId w:val="5"/>
        </w:numPr>
        <w:tabs>
          <w:tab w:val="left" w:pos="2096"/>
        </w:tabs>
        <w:ind w:right="305" w:firstLine="566"/>
        <w:rPr>
          <w:sz w:val="28"/>
        </w:rPr>
      </w:pPr>
      <w:r>
        <w:rPr>
          <w:sz w:val="28"/>
        </w:rPr>
        <w:t>довідку про працевлаштування на підприємстві, в установі та організації (у випадках отримання кредитів молодими</w:t>
      </w:r>
      <w:r>
        <w:rPr>
          <w:spacing w:val="-10"/>
          <w:sz w:val="28"/>
        </w:rPr>
        <w:t xml:space="preserve"> </w:t>
      </w:r>
      <w:r>
        <w:rPr>
          <w:sz w:val="28"/>
        </w:rPr>
        <w:t>спеціалістами);</w:t>
      </w:r>
    </w:p>
    <w:p w:rsidR="00A60989" w:rsidRDefault="00A60989">
      <w:pPr>
        <w:jc w:val="both"/>
        <w:rPr>
          <w:sz w:val="28"/>
        </w:rPr>
        <w:sectPr w:rsidR="00A60989">
          <w:pgSz w:w="11910" w:h="16840"/>
          <w:pgMar w:top="1040" w:right="260" w:bottom="1200" w:left="600" w:header="0" w:footer="1010" w:gutter="0"/>
          <w:cols w:space="720"/>
        </w:sectPr>
      </w:pPr>
    </w:p>
    <w:p w:rsidR="00A60989" w:rsidRDefault="00A60989">
      <w:pPr>
        <w:pStyle w:val="a5"/>
        <w:numPr>
          <w:ilvl w:val="0"/>
          <w:numId w:val="5"/>
        </w:numPr>
        <w:tabs>
          <w:tab w:val="left" w:pos="2096"/>
        </w:tabs>
        <w:spacing w:before="89"/>
        <w:ind w:right="305" w:firstLine="566"/>
        <w:rPr>
          <w:sz w:val="28"/>
        </w:rPr>
      </w:pPr>
      <w:r>
        <w:rPr>
          <w:sz w:val="28"/>
        </w:rPr>
        <w:lastRenderedPageBreak/>
        <w:t>заяву власника житла чи об’єкта незавершеного житлового будівництва про згоду продати його із зазначенням погоджених з Позичальником ціни та інших істотних умов договору купівлі-продажу (у випадках отримання кредиту для придбання</w:t>
      </w:r>
      <w:r>
        <w:rPr>
          <w:spacing w:val="-4"/>
          <w:sz w:val="28"/>
        </w:rPr>
        <w:t xml:space="preserve"> </w:t>
      </w:r>
      <w:r>
        <w:rPr>
          <w:sz w:val="28"/>
        </w:rPr>
        <w:t>житла).</w:t>
      </w:r>
    </w:p>
    <w:p w:rsidR="00A60989" w:rsidRDefault="00A60989">
      <w:pPr>
        <w:pStyle w:val="a5"/>
        <w:numPr>
          <w:ilvl w:val="0"/>
          <w:numId w:val="5"/>
        </w:numPr>
        <w:tabs>
          <w:tab w:val="left" w:pos="2096"/>
        </w:tabs>
        <w:ind w:right="301" w:firstLine="566"/>
        <w:rPr>
          <w:sz w:val="28"/>
        </w:rPr>
      </w:pPr>
      <w:r>
        <w:rPr>
          <w:sz w:val="28"/>
        </w:rPr>
        <w:t>документи, що підтверджують статус осіб,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(у разі</w:t>
      </w:r>
      <w:r>
        <w:rPr>
          <w:spacing w:val="-3"/>
          <w:sz w:val="28"/>
        </w:rPr>
        <w:t xml:space="preserve"> </w:t>
      </w:r>
      <w:r>
        <w:rPr>
          <w:sz w:val="28"/>
        </w:rPr>
        <w:t>наявності);</w:t>
      </w:r>
    </w:p>
    <w:p w:rsidR="00A60989" w:rsidRDefault="00A60989">
      <w:pPr>
        <w:pStyle w:val="a5"/>
        <w:numPr>
          <w:ilvl w:val="0"/>
          <w:numId w:val="5"/>
        </w:numPr>
        <w:tabs>
          <w:tab w:val="left" w:pos="2096"/>
        </w:tabs>
        <w:ind w:right="302" w:firstLine="566"/>
        <w:rPr>
          <w:sz w:val="28"/>
        </w:rPr>
      </w:pPr>
      <w:r>
        <w:rPr>
          <w:sz w:val="28"/>
        </w:rPr>
        <w:t>довідку про взяття на облік внутрішньо переміщеної особи (у разі наявності).</w:t>
      </w:r>
    </w:p>
    <w:p w:rsidR="00A60989" w:rsidRDefault="00A60989">
      <w:pPr>
        <w:pStyle w:val="a3"/>
        <w:ind w:left="1102" w:right="312" w:firstLine="566"/>
        <w:jc w:val="both"/>
      </w:pPr>
      <w:r>
        <w:t>Залежно від видів кредиту Фонд має право вимагати від Позичальника інші документи.</w:t>
      </w:r>
    </w:p>
    <w:p w:rsidR="00A60989" w:rsidRDefault="00A60989">
      <w:pPr>
        <w:pStyle w:val="a5"/>
        <w:numPr>
          <w:ilvl w:val="1"/>
          <w:numId w:val="6"/>
        </w:numPr>
        <w:tabs>
          <w:tab w:val="left" w:pos="2163"/>
        </w:tabs>
        <w:ind w:right="311"/>
        <w:rPr>
          <w:sz w:val="28"/>
        </w:rPr>
      </w:pPr>
      <w:r>
        <w:rPr>
          <w:sz w:val="28"/>
        </w:rPr>
        <w:t>Рішення про надання або про відмову у наданні кредиту приймає Фонд на підставі поданих відповідно до пункту 3.2 цих Правил документів у термін не пізніше 30 днів від дати реєстрації заяви кандидата у</w:t>
      </w:r>
      <w:r>
        <w:rPr>
          <w:spacing w:val="-13"/>
          <w:sz w:val="28"/>
        </w:rPr>
        <w:t xml:space="preserve"> </w:t>
      </w:r>
      <w:r>
        <w:rPr>
          <w:sz w:val="28"/>
        </w:rPr>
        <w:t>Позичальники.</w:t>
      </w:r>
    </w:p>
    <w:p w:rsidR="00A60989" w:rsidRDefault="00A60989">
      <w:pPr>
        <w:pStyle w:val="a3"/>
        <w:ind w:left="1102" w:right="301" w:firstLine="566"/>
        <w:jc w:val="both"/>
      </w:pPr>
      <w:r>
        <w:t>У разі прийняття рішення про відмову у наданні кредиту Фонд або його відділення у письмовій формі повідомляє про це кандидата у Позичальники з обґрунтуванням причин відмови.</w:t>
      </w:r>
    </w:p>
    <w:p w:rsidR="00A60989" w:rsidRDefault="00A60989">
      <w:pPr>
        <w:pStyle w:val="a3"/>
        <w:spacing w:line="242" w:lineRule="auto"/>
        <w:ind w:left="1102" w:right="301" w:firstLine="566"/>
        <w:jc w:val="both"/>
      </w:pPr>
      <w:r>
        <w:t>Позитивне рішення Фонду є підставою для укладання з кандидатом у Позичальники кредитного договору.</w:t>
      </w:r>
    </w:p>
    <w:p w:rsidR="00A60989" w:rsidRDefault="00A60989">
      <w:pPr>
        <w:pStyle w:val="a5"/>
        <w:numPr>
          <w:ilvl w:val="1"/>
          <w:numId w:val="6"/>
        </w:numPr>
        <w:tabs>
          <w:tab w:val="left" w:pos="2263"/>
        </w:tabs>
        <w:ind w:right="307"/>
        <w:rPr>
          <w:sz w:val="28"/>
        </w:rPr>
      </w:pPr>
      <w:r>
        <w:rPr>
          <w:sz w:val="28"/>
        </w:rPr>
        <w:t>Кредитний договір укладається відповідно до законодавства та з урахуванням вимог цих</w:t>
      </w:r>
      <w:r>
        <w:rPr>
          <w:spacing w:val="-3"/>
          <w:sz w:val="28"/>
        </w:rPr>
        <w:t xml:space="preserve"> </w:t>
      </w:r>
      <w:r>
        <w:rPr>
          <w:sz w:val="28"/>
        </w:rPr>
        <w:t>Правил.</w:t>
      </w:r>
    </w:p>
    <w:p w:rsidR="00A60989" w:rsidRDefault="00A60989">
      <w:pPr>
        <w:pStyle w:val="a3"/>
        <w:ind w:left="1102" w:right="305" w:firstLine="566"/>
        <w:jc w:val="both"/>
      </w:pPr>
      <w:r>
        <w:t>Зміни та доповнення до кредитного договору оформлюються додатковим договором і є невід'ємною його частиною.</w:t>
      </w:r>
    </w:p>
    <w:p w:rsidR="00A60989" w:rsidRDefault="00A60989">
      <w:pPr>
        <w:pStyle w:val="a5"/>
        <w:numPr>
          <w:ilvl w:val="1"/>
          <w:numId w:val="6"/>
        </w:numPr>
        <w:tabs>
          <w:tab w:val="left" w:pos="2273"/>
        </w:tabs>
        <w:spacing w:line="242" w:lineRule="auto"/>
        <w:ind w:right="304"/>
        <w:jc w:val="left"/>
        <w:rPr>
          <w:sz w:val="28"/>
        </w:rPr>
      </w:pPr>
      <w:r>
        <w:rPr>
          <w:sz w:val="28"/>
        </w:rPr>
        <w:t>Повернення кредиту та зобов'язання Позичальника за кредитним договором можуть забезпечуватися такими</w:t>
      </w:r>
      <w:r>
        <w:rPr>
          <w:spacing w:val="-3"/>
          <w:sz w:val="28"/>
        </w:rPr>
        <w:t xml:space="preserve"> </w:t>
      </w:r>
      <w:r>
        <w:rPr>
          <w:sz w:val="28"/>
        </w:rPr>
        <w:t>способами:</w:t>
      </w:r>
    </w:p>
    <w:p w:rsidR="00A60989" w:rsidRDefault="00A60989">
      <w:pPr>
        <w:pStyle w:val="a5"/>
        <w:numPr>
          <w:ilvl w:val="0"/>
          <w:numId w:val="5"/>
        </w:numPr>
        <w:tabs>
          <w:tab w:val="left" w:pos="2096"/>
        </w:tabs>
        <w:spacing w:line="337" w:lineRule="exact"/>
        <w:ind w:left="2095"/>
        <w:jc w:val="left"/>
        <w:rPr>
          <w:sz w:val="28"/>
        </w:rPr>
      </w:pPr>
      <w:r>
        <w:rPr>
          <w:sz w:val="28"/>
        </w:rPr>
        <w:t>договором</w:t>
      </w:r>
      <w:r>
        <w:rPr>
          <w:spacing w:val="-4"/>
          <w:sz w:val="28"/>
        </w:rPr>
        <w:t xml:space="preserve"> </w:t>
      </w:r>
      <w:r>
        <w:rPr>
          <w:sz w:val="28"/>
        </w:rPr>
        <w:t>поруки;</w:t>
      </w:r>
    </w:p>
    <w:p w:rsidR="00A60989" w:rsidRDefault="00A60989">
      <w:pPr>
        <w:pStyle w:val="a5"/>
        <w:numPr>
          <w:ilvl w:val="0"/>
          <w:numId w:val="5"/>
        </w:numPr>
        <w:tabs>
          <w:tab w:val="left" w:pos="2096"/>
        </w:tabs>
        <w:spacing w:line="342" w:lineRule="exact"/>
        <w:ind w:left="2095"/>
        <w:jc w:val="left"/>
        <w:rPr>
          <w:sz w:val="28"/>
        </w:rPr>
      </w:pPr>
      <w:r>
        <w:rPr>
          <w:sz w:val="28"/>
        </w:rPr>
        <w:t>договором про іпотеку нерухомого</w:t>
      </w:r>
      <w:r>
        <w:rPr>
          <w:spacing w:val="-6"/>
          <w:sz w:val="28"/>
        </w:rPr>
        <w:t xml:space="preserve"> </w:t>
      </w:r>
      <w:r>
        <w:rPr>
          <w:sz w:val="28"/>
        </w:rPr>
        <w:t>майна;</w:t>
      </w:r>
    </w:p>
    <w:p w:rsidR="00A60989" w:rsidRDefault="00A60989">
      <w:pPr>
        <w:pStyle w:val="a5"/>
        <w:numPr>
          <w:ilvl w:val="0"/>
          <w:numId w:val="5"/>
        </w:numPr>
        <w:tabs>
          <w:tab w:val="left" w:pos="2096"/>
        </w:tabs>
        <w:spacing w:line="342" w:lineRule="exact"/>
        <w:ind w:left="2095"/>
        <w:jc w:val="left"/>
        <w:rPr>
          <w:sz w:val="28"/>
        </w:rPr>
      </w:pPr>
      <w:r>
        <w:rPr>
          <w:sz w:val="28"/>
        </w:rPr>
        <w:t>договором застави рухомого</w:t>
      </w:r>
      <w:r>
        <w:rPr>
          <w:spacing w:val="-3"/>
          <w:sz w:val="28"/>
        </w:rPr>
        <w:t xml:space="preserve"> </w:t>
      </w:r>
      <w:r>
        <w:rPr>
          <w:sz w:val="28"/>
        </w:rPr>
        <w:t>майна;</w:t>
      </w:r>
    </w:p>
    <w:p w:rsidR="00A60989" w:rsidRDefault="00A60989">
      <w:pPr>
        <w:pStyle w:val="a5"/>
        <w:numPr>
          <w:ilvl w:val="0"/>
          <w:numId w:val="5"/>
        </w:numPr>
        <w:tabs>
          <w:tab w:val="left" w:pos="2096"/>
        </w:tabs>
        <w:spacing w:line="342" w:lineRule="exact"/>
        <w:ind w:left="2095"/>
        <w:jc w:val="left"/>
        <w:rPr>
          <w:sz w:val="28"/>
        </w:rPr>
      </w:pPr>
      <w:r>
        <w:rPr>
          <w:sz w:val="28"/>
        </w:rPr>
        <w:t>договором застави іншого майна та майнових</w:t>
      </w:r>
      <w:r>
        <w:rPr>
          <w:spacing w:val="-6"/>
          <w:sz w:val="28"/>
        </w:rPr>
        <w:t xml:space="preserve"> </w:t>
      </w:r>
      <w:r>
        <w:rPr>
          <w:sz w:val="28"/>
        </w:rPr>
        <w:t>прав;</w:t>
      </w:r>
    </w:p>
    <w:p w:rsidR="00A60989" w:rsidRDefault="00A60989">
      <w:pPr>
        <w:pStyle w:val="a5"/>
        <w:numPr>
          <w:ilvl w:val="0"/>
          <w:numId w:val="5"/>
        </w:numPr>
        <w:tabs>
          <w:tab w:val="left" w:pos="2096"/>
        </w:tabs>
        <w:spacing w:line="342" w:lineRule="exact"/>
        <w:ind w:left="2095"/>
        <w:jc w:val="left"/>
        <w:rPr>
          <w:sz w:val="28"/>
        </w:rPr>
      </w:pPr>
      <w:r>
        <w:rPr>
          <w:sz w:val="28"/>
        </w:rPr>
        <w:t>договором страхування кредиту (кредитного</w:t>
      </w:r>
      <w:r>
        <w:rPr>
          <w:spacing w:val="-13"/>
          <w:sz w:val="28"/>
        </w:rPr>
        <w:t xml:space="preserve"> </w:t>
      </w:r>
      <w:r>
        <w:rPr>
          <w:sz w:val="28"/>
        </w:rPr>
        <w:t>ризику).</w:t>
      </w:r>
    </w:p>
    <w:p w:rsidR="00A60989" w:rsidRDefault="00A60989">
      <w:pPr>
        <w:pStyle w:val="a5"/>
        <w:numPr>
          <w:ilvl w:val="0"/>
          <w:numId w:val="5"/>
        </w:numPr>
        <w:tabs>
          <w:tab w:val="left" w:pos="2096"/>
        </w:tabs>
        <w:spacing w:line="342" w:lineRule="exact"/>
        <w:ind w:left="2095"/>
        <w:jc w:val="left"/>
        <w:rPr>
          <w:sz w:val="28"/>
        </w:rPr>
      </w:pPr>
      <w:r>
        <w:rPr>
          <w:sz w:val="28"/>
        </w:rPr>
        <w:t>договором страхування життя Позичальника на користь</w:t>
      </w:r>
      <w:r>
        <w:rPr>
          <w:spacing w:val="-7"/>
          <w:sz w:val="28"/>
        </w:rPr>
        <w:t xml:space="preserve"> </w:t>
      </w:r>
      <w:r>
        <w:rPr>
          <w:sz w:val="28"/>
        </w:rPr>
        <w:t>Фонду.</w:t>
      </w:r>
    </w:p>
    <w:p w:rsidR="00A60989" w:rsidRDefault="00A60989">
      <w:pPr>
        <w:pStyle w:val="a3"/>
        <w:ind w:left="1102" w:right="299" w:firstLine="566"/>
        <w:jc w:val="both"/>
      </w:pPr>
      <w:r>
        <w:t>Види забезпечення повернення кредиту та зобов’язань Позичальника за кредитним договором, в кожному конкретному випадку визначаються в кредитному договорі за згодою сторін.</w:t>
      </w:r>
    </w:p>
    <w:p w:rsidR="00A60989" w:rsidRDefault="00A60989">
      <w:pPr>
        <w:pStyle w:val="a3"/>
        <w:ind w:left="1102" w:right="300" w:firstLine="566"/>
        <w:jc w:val="both"/>
      </w:pPr>
      <w:r>
        <w:t>Витрати по оформленню зобов’язань несе Позичальник, які за згодою сторін можуть бути включені до суми кредиту.</w:t>
      </w:r>
    </w:p>
    <w:p w:rsidR="00A60989" w:rsidRDefault="00A60989">
      <w:pPr>
        <w:pStyle w:val="a5"/>
        <w:numPr>
          <w:ilvl w:val="1"/>
          <w:numId w:val="6"/>
        </w:numPr>
        <w:tabs>
          <w:tab w:val="left" w:pos="2237"/>
        </w:tabs>
        <w:ind w:right="299"/>
        <w:rPr>
          <w:sz w:val="28"/>
        </w:rPr>
      </w:pPr>
      <w:r>
        <w:rPr>
          <w:sz w:val="28"/>
        </w:rPr>
        <w:t xml:space="preserve">Кредитний договір </w:t>
      </w:r>
      <w:r>
        <w:rPr>
          <w:spacing w:val="2"/>
          <w:sz w:val="28"/>
        </w:rPr>
        <w:t xml:space="preserve">на </w:t>
      </w:r>
      <w:r>
        <w:rPr>
          <w:sz w:val="28"/>
        </w:rPr>
        <w:t>нове будівництво, добудову, реконструкцію, капітальний ремонт житла, а також на будівництво, добудову, реконструкцію господарських приміщень укладається на всю суму кредиту, яка видається частинами, поетапно згідно з графіком</w:t>
      </w:r>
      <w:r>
        <w:rPr>
          <w:spacing w:val="-5"/>
          <w:sz w:val="28"/>
        </w:rPr>
        <w:t xml:space="preserve"> </w:t>
      </w:r>
      <w:r>
        <w:rPr>
          <w:sz w:val="28"/>
        </w:rPr>
        <w:t>будівництва:</w:t>
      </w:r>
    </w:p>
    <w:p w:rsidR="00A60989" w:rsidRDefault="00A60989">
      <w:pPr>
        <w:pStyle w:val="a3"/>
        <w:ind w:left="1102" w:right="308" w:firstLine="566"/>
        <w:jc w:val="both"/>
      </w:pPr>
      <w:r>
        <w:rPr>
          <w:i/>
        </w:rPr>
        <w:t xml:space="preserve">перший етап </w:t>
      </w:r>
      <w:r>
        <w:t>- земельні роботи, спорудження фундаменту та цокольної частини будинку (з перекриттям ), гідроізоляційні роботи;</w:t>
      </w:r>
    </w:p>
    <w:p w:rsidR="00A60989" w:rsidRDefault="00A60989">
      <w:pPr>
        <w:jc w:val="both"/>
        <w:sectPr w:rsidR="00A60989">
          <w:pgSz w:w="11910" w:h="16840"/>
          <w:pgMar w:top="1020" w:right="260" w:bottom="1200" w:left="600" w:header="0" w:footer="1010" w:gutter="0"/>
          <w:cols w:space="720"/>
        </w:sectPr>
      </w:pPr>
    </w:p>
    <w:p w:rsidR="00A60989" w:rsidRDefault="00A60989">
      <w:pPr>
        <w:pStyle w:val="a3"/>
        <w:spacing w:before="67" w:line="242" w:lineRule="auto"/>
        <w:ind w:left="1102" w:right="310" w:firstLine="566"/>
        <w:jc w:val="both"/>
      </w:pPr>
      <w:r>
        <w:rPr>
          <w:i/>
        </w:rPr>
        <w:lastRenderedPageBreak/>
        <w:t xml:space="preserve">другий етап </w:t>
      </w:r>
      <w:r>
        <w:t>- спорудження поверхів будівлі, придбання та встановлення віконних і дверних блоків, спорудження даху, покрівлі;</w:t>
      </w:r>
    </w:p>
    <w:p w:rsidR="00A60989" w:rsidRDefault="00A60989">
      <w:pPr>
        <w:pStyle w:val="a3"/>
        <w:ind w:left="1102" w:right="305" w:firstLine="566"/>
        <w:jc w:val="both"/>
      </w:pPr>
      <w:r>
        <w:rPr>
          <w:i/>
        </w:rPr>
        <w:t xml:space="preserve">третій етап </w:t>
      </w:r>
      <w:r>
        <w:t>- внутрішні опоряджувальні роботи, облаштування внутрішніх систем інженерного забезпечення, спорудження господарських приміщень;</w:t>
      </w:r>
    </w:p>
    <w:p w:rsidR="00A60989" w:rsidRDefault="00A60989">
      <w:pPr>
        <w:pStyle w:val="a3"/>
        <w:ind w:left="1102" w:firstLine="566"/>
      </w:pPr>
      <w:r>
        <w:rPr>
          <w:i/>
        </w:rPr>
        <w:t xml:space="preserve">четвертий етап </w:t>
      </w:r>
      <w:r>
        <w:t>- зовнішні опоряджувальні роботи, зовнішні інженерні мережі, спорудження під'їздів та</w:t>
      </w:r>
      <w:r>
        <w:rPr>
          <w:spacing w:val="-5"/>
        </w:rPr>
        <w:t xml:space="preserve"> </w:t>
      </w:r>
      <w:r>
        <w:t>підходів.</w:t>
      </w:r>
    </w:p>
    <w:p w:rsidR="00A60989" w:rsidRDefault="00A60989">
      <w:pPr>
        <w:pStyle w:val="a3"/>
        <w:tabs>
          <w:tab w:val="left" w:pos="2167"/>
          <w:tab w:val="left" w:pos="3258"/>
          <w:tab w:val="left" w:pos="4244"/>
          <w:tab w:val="left" w:pos="5841"/>
          <w:tab w:val="left" w:pos="7161"/>
          <w:tab w:val="left" w:pos="8171"/>
          <w:tab w:val="left" w:pos="9935"/>
        </w:tabs>
        <w:ind w:left="1102" w:right="307" w:firstLine="566"/>
      </w:pPr>
      <w:r>
        <w:t>За</w:t>
      </w:r>
      <w:r>
        <w:tab/>
        <w:t>згодою</w:t>
      </w:r>
      <w:r>
        <w:tab/>
        <w:t>сторін</w:t>
      </w:r>
      <w:r>
        <w:tab/>
        <w:t>кредитного</w:t>
      </w:r>
      <w:r>
        <w:tab/>
        <w:t>договору</w:t>
      </w:r>
      <w:r>
        <w:tab/>
        <w:t>графік</w:t>
      </w:r>
      <w:r>
        <w:tab/>
        <w:t>будівництва,</w:t>
      </w:r>
      <w:r>
        <w:tab/>
      </w:r>
      <w:r>
        <w:rPr>
          <w:spacing w:val="-4"/>
        </w:rPr>
        <w:t xml:space="preserve">обсяги </w:t>
      </w:r>
      <w:r>
        <w:t>фінансування етапів можуть бути</w:t>
      </w:r>
      <w:r>
        <w:rPr>
          <w:spacing w:val="-5"/>
        </w:rPr>
        <w:t xml:space="preserve"> </w:t>
      </w:r>
      <w:r>
        <w:t>змінені.</w:t>
      </w:r>
    </w:p>
    <w:p w:rsidR="00A60989" w:rsidRDefault="00A60989">
      <w:pPr>
        <w:pStyle w:val="a3"/>
        <w:tabs>
          <w:tab w:val="left" w:pos="2742"/>
          <w:tab w:val="left" w:pos="4454"/>
          <w:tab w:val="left" w:pos="4816"/>
          <w:tab w:val="left" w:pos="6624"/>
          <w:tab w:val="left" w:pos="8121"/>
          <w:tab w:val="left" w:pos="9632"/>
          <w:tab w:val="left" w:pos="10615"/>
        </w:tabs>
        <w:ind w:left="1102" w:right="308" w:firstLine="566"/>
      </w:pPr>
      <w:r>
        <w:t>Графік</w:t>
      </w:r>
      <w:r>
        <w:tab/>
        <w:t>будівництва</w:t>
      </w:r>
      <w:r>
        <w:tab/>
        <w:t>з</w:t>
      </w:r>
      <w:r>
        <w:tab/>
        <w:t>визначеними</w:t>
      </w:r>
      <w:r>
        <w:tab/>
        <w:t>термінами</w:t>
      </w:r>
      <w:r>
        <w:tab/>
        <w:t>виконання</w:t>
      </w:r>
      <w:r>
        <w:tab/>
        <w:t>етапів</w:t>
      </w:r>
      <w:r>
        <w:tab/>
      </w:r>
      <w:r>
        <w:rPr>
          <w:spacing w:val="-18"/>
        </w:rPr>
        <w:t xml:space="preserve">є </w:t>
      </w:r>
      <w:r>
        <w:t>складовою кредитного</w:t>
      </w:r>
      <w:r>
        <w:rPr>
          <w:spacing w:val="-4"/>
        </w:rPr>
        <w:t xml:space="preserve"> </w:t>
      </w:r>
      <w:r>
        <w:t>договору.</w:t>
      </w:r>
    </w:p>
    <w:p w:rsidR="00A60989" w:rsidRDefault="00A60989">
      <w:pPr>
        <w:pStyle w:val="a5"/>
        <w:numPr>
          <w:ilvl w:val="1"/>
          <w:numId w:val="6"/>
        </w:numPr>
        <w:tabs>
          <w:tab w:val="left" w:pos="2249"/>
        </w:tabs>
        <w:ind w:right="301"/>
        <w:rPr>
          <w:sz w:val="28"/>
        </w:rPr>
      </w:pPr>
      <w:r>
        <w:rPr>
          <w:sz w:val="28"/>
        </w:rPr>
        <w:t>Кредит надається Позичальникові коштами у безготівковій формі, матеріальними ресурсами та послугами в грошовому виразі, залежно від умов кредитного</w:t>
      </w:r>
      <w:r>
        <w:rPr>
          <w:spacing w:val="-3"/>
          <w:sz w:val="28"/>
        </w:rPr>
        <w:t xml:space="preserve"> </w:t>
      </w:r>
      <w:r>
        <w:rPr>
          <w:sz w:val="28"/>
        </w:rPr>
        <w:t>договору.</w:t>
      </w:r>
    </w:p>
    <w:p w:rsidR="00A60989" w:rsidRDefault="00A60989">
      <w:pPr>
        <w:pStyle w:val="a5"/>
        <w:numPr>
          <w:ilvl w:val="1"/>
          <w:numId w:val="6"/>
        </w:numPr>
        <w:tabs>
          <w:tab w:val="left" w:pos="2175"/>
        </w:tabs>
        <w:ind w:right="299"/>
        <w:rPr>
          <w:sz w:val="28"/>
        </w:rPr>
      </w:pPr>
      <w:r>
        <w:rPr>
          <w:sz w:val="28"/>
        </w:rPr>
        <w:t>Видача частин кредиту на нове будівництво, добудову, реконструкцію та капітальний ремонт житла, а також на будівництво, добудову, реконструкцію підсобних господарських приміщень здійснюється в міру виконання робіт згідно з актами про завершені етапи будівництва, складеними Позичальником, підрядною організацією та представником Фонду, а у разі виконання робіт власними силами Позичальника - Позичальником і представником Фонду або органу місцевого</w:t>
      </w:r>
      <w:r>
        <w:rPr>
          <w:spacing w:val="-4"/>
          <w:sz w:val="28"/>
        </w:rPr>
        <w:t xml:space="preserve"> </w:t>
      </w:r>
      <w:r>
        <w:rPr>
          <w:sz w:val="28"/>
        </w:rPr>
        <w:t>самоврядування.</w:t>
      </w:r>
    </w:p>
    <w:p w:rsidR="00A60989" w:rsidRDefault="00A60989">
      <w:pPr>
        <w:pStyle w:val="a3"/>
        <w:ind w:left="1102" w:right="300" w:firstLine="566"/>
        <w:jc w:val="both"/>
      </w:pPr>
      <w:r>
        <w:t>Видача кредиту для придбання, інженерного облаштування житла та будівництва інженерних мереж, а також на розвиток особистого підсобного господарства здійснюється без врахування етапів у порядку, що визначається кредитним договором.</w:t>
      </w:r>
    </w:p>
    <w:p w:rsidR="00A60989" w:rsidRDefault="00A60989">
      <w:pPr>
        <w:pStyle w:val="a3"/>
        <w:ind w:left="1102" w:right="301" w:firstLine="566"/>
        <w:jc w:val="both"/>
      </w:pPr>
      <w:r>
        <w:t>Розрахунок за придбане Позичальником житло проводиться Фондом після оформлення договору купівлі-продажу житла і подання до Фонду засвідченої в установленому порядку копії зазначеного договору.</w:t>
      </w:r>
    </w:p>
    <w:p w:rsidR="00A60989" w:rsidRDefault="00A60989">
      <w:pPr>
        <w:pStyle w:val="a3"/>
        <w:ind w:left="1102" w:right="299" w:firstLine="566"/>
        <w:jc w:val="both"/>
      </w:pPr>
      <w:r>
        <w:t>Позичальник може одержати кошти авансом у безготівковій формі на придбання будівельних матеріалів, конструкцій, обладнання, оплату послуг підрядній організації в розмірі до 30 відсотків суми кредиту.</w:t>
      </w:r>
    </w:p>
    <w:p w:rsidR="00A60989" w:rsidRDefault="00A60989">
      <w:pPr>
        <w:pStyle w:val="a5"/>
        <w:numPr>
          <w:ilvl w:val="1"/>
          <w:numId w:val="6"/>
        </w:numPr>
        <w:tabs>
          <w:tab w:val="left" w:pos="2161"/>
        </w:tabs>
        <w:spacing w:line="321" w:lineRule="exact"/>
        <w:ind w:left="2160" w:hanging="493"/>
        <w:rPr>
          <w:sz w:val="28"/>
        </w:rPr>
      </w:pPr>
      <w:r>
        <w:rPr>
          <w:sz w:val="28"/>
        </w:rPr>
        <w:t>Термін використання кредиту обумовлюється у кредитному</w:t>
      </w:r>
      <w:r>
        <w:rPr>
          <w:spacing w:val="-17"/>
          <w:sz w:val="28"/>
        </w:rPr>
        <w:t xml:space="preserve"> </w:t>
      </w:r>
      <w:r>
        <w:rPr>
          <w:sz w:val="28"/>
        </w:rPr>
        <w:t>договорі.</w:t>
      </w:r>
    </w:p>
    <w:p w:rsidR="00A60989" w:rsidRDefault="00A60989">
      <w:pPr>
        <w:pStyle w:val="a5"/>
        <w:numPr>
          <w:ilvl w:val="1"/>
          <w:numId w:val="6"/>
        </w:numPr>
        <w:tabs>
          <w:tab w:val="left" w:pos="2357"/>
        </w:tabs>
        <w:spacing w:line="242" w:lineRule="auto"/>
        <w:ind w:right="306"/>
        <w:rPr>
          <w:sz w:val="28"/>
        </w:rPr>
      </w:pPr>
      <w:r>
        <w:rPr>
          <w:sz w:val="28"/>
        </w:rPr>
        <w:t>Оформлення, облік і контроль за здійсненням операції з наданням кредитів ведеться згідно з</w:t>
      </w:r>
      <w:r>
        <w:rPr>
          <w:spacing w:val="-3"/>
          <w:sz w:val="28"/>
        </w:rPr>
        <w:t xml:space="preserve"> </w:t>
      </w:r>
      <w:r>
        <w:rPr>
          <w:sz w:val="28"/>
        </w:rPr>
        <w:t>законодавством.</w:t>
      </w:r>
    </w:p>
    <w:p w:rsidR="00A60989" w:rsidRDefault="00A60989">
      <w:pPr>
        <w:pStyle w:val="a3"/>
        <w:spacing w:before="8"/>
        <w:rPr>
          <w:sz w:val="27"/>
        </w:rPr>
      </w:pPr>
    </w:p>
    <w:p w:rsidR="00A60989" w:rsidRDefault="00A60989">
      <w:pPr>
        <w:pStyle w:val="1"/>
        <w:numPr>
          <w:ilvl w:val="2"/>
          <w:numId w:val="8"/>
        </w:numPr>
        <w:tabs>
          <w:tab w:val="left" w:pos="2182"/>
        </w:tabs>
        <w:ind w:left="3507" w:right="369" w:hanging="1777"/>
      </w:pPr>
      <w:r>
        <w:t>Умови погашення кредиту та внесення інших платежів, які мають передбачатися у кредитних</w:t>
      </w:r>
      <w:r>
        <w:rPr>
          <w:spacing w:val="-3"/>
        </w:rPr>
        <w:t xml:space="preserve"> </w:t>
      </w:r>
      <w:r>
        <w:t>договорах</w:t>
      </w:r>
    </w:p>
    <w:p w:rsidR="00A60989" w:rsidRDefault="00A60989">
      <w:pPr>
        <w:pStyle w:val="a3"/>
        <w:spacing w:before="5"/>
        <w:rPr>
          <w:b/>
          <w:sz w:val="27"/>
        </w:rPr>
      </w:pPr>
    </w:p>
    <w:p w:rsidR="00A60989" w:rsidRDefault="00A60989">
      <w:pPr>
        <w:pStyle w:val="a5"/>
        <w:numPr>
          <w:ilvl w:val="1"/>
          <w:numId w:val="4"/>
        </w:numPr>
        <w:tabs>
          <w:tab w:val="left" w:pos="2215"/>
        </w:tabs>
        <w:spacing w:before="1"/>
        <w:ind w:right="305"/>
        <w:rPr>
          <w:sz w:val="28"/>
        </w:rPr>
      </w:pPr>
      <w:r>
        <w:rPr>
          <w:sz w:val="28"/>
        </w:rPr>
        <w:t>Погашення кредиту, внесення плати за користування ним та сплата інших платежів здійснюється Позичальником у порядку та терміни, обумовлені кредитним</w:t>
      </w:r>
      <w:r>
        <w:rPr>
          <w:spacing w:val="-1"/>
          <w:sz w:val="28"/>
        </w:rPr>
        <w:t xml:space="preserve"> </w:t>
      </w:r>
      <w:r>
        <w:rPr>
          <w:sz w:val="28"/>
        </w:rPr>
        <w:t>договором.</w:t>
      </w:r>
    </w:p>
    <w:p w:rsidR="00A60989" w:rsidRDefault="00A60989">
      <w:pPr>
        <w:pStyle w:val="a5"/>
        <w:numPr>
          <w:ilvl w:val="1"/>
          <w:numId w:val="4"/>
        </w:numPr>
        <w:tabs>
          <w:tab w:val="left" w:pos="2338"/>
        </w:tabs>
        <w:spacing w:before="1"/>
        <w:ind w:right="308"/>
        <w:rPr>
          <w:sz w:val="28"/>
        </w:rPr>
      </w:pPr>
      <w:r>
        <w:rPr>
          <w:sz w:val="28"/>
        </w:rPr>
        <w:t>Погашення кредиту та внесення плати за користування ним проводитися коштами на умовах, визначених кредитним</w:t>
      </w:r>
      <w:r>
        <w:rPr>
          <w:spacing w:val="-5"/>
          <w:sz w:val="28"/>
        </w:rPr>
        <w:t xml:space="preserve"> </w:t>
      </w:r>
      <w:r>
        <w:rPr>
          <w:sz w:val="28"/>
        </w:rPr>
        <w:t>договором.</w:t>
      </w:r>
    </w:p>
    <w:p w:rsidR="00A60989" w:rsidRDefault="00A60989">
      <w:pPr>
        <w:jc w:val="both"/>
        <w:rPr>
          <w:sz w:val="28"/>
        </w:rPr>
        <w:sectPr w:rsidR="00A60989">
          <w:pgSz w:w="11910" w:h="16840"/>
          <w:pgMar w:top="1040" w:right="260" w:bottom="1200" w:left="600" w:header="0" w:footer="1010" w:gutter="0"/>
          <w:cols w:space="720"/>
        </w:sectPr>
      </w:pPr>
    </w:p>
    <w:p w:rsidR="00A60989" w:rsidRDefault="00A60989">
      <w:pPr>
        <w:pStyle w:val="a5"/>
        <w:numPr>
          <w:ilvl w:val="1"/>
          <w:numId w:val="4"/>
        </w:numPr>
        <w:tabs>
          <w:tab w:val="left" w:pos="2182"/>
        </w:tabs>
        <w:spacing w:before="67"/>
        <w:ind w:right="302"/>
        <w:rPr>
          <w:sz w:val="28"/>
        </w:rPr>
      </w:pPr>
      <w:r>
        <w:rPr>
          <w:sz w:val="28"/>
        </w:rPr>
        <w:lastRenderedPageBreak/>
        <w:t>Позичальник має право достроково погасити кредит та вносити плату за користування ним. Фонд, у тому числі і його відділення, не мають права чинити перешкод Позичальникам у реалізації цього</w:t>
      </w:r>
      <w:r>
        <w:rPr>
          <w:spacing w:val="-4"/>
          <w:sz w:val="28"/>
        </w:rPr>
        <w:t xml:space="preserve"> </w:t>
      </w:r>
      <w:r>
        <w:rPr>
          <w:sz w:val="28"/>
        </w:rPr>
        <w:t>права.</w:t>
      </w:r>
    </w:p>
    <w:p w:rsidR="00A60989" w:rsidRDefault="00A60989">
      <w:pPr>
        <w:pStyle w:val="a5"/>
        <w:numPr>
          <w:ilvl w:val="1"/>
          <w:numId w:val="4"/>
        </w:numPr>
        <w:tabs>
          <w:tab w:val="left" w:pos="2326"/>
        </w:tabs>
        <w:spacing w:before="2"/>
        <w:ind w:right="304"/>
        <w:rPr>
          <w:sz w:val="28"/>
        </w:rPr>
      </w:pPr>
      <w:r>
        <w:rPr>
          <w:sz w:val="28"/>
        </w:rPr>
        <w:t>За прострочення платежу Позичальнику нараховується пеня з розрахунку подвійної річної облікової ставки Національного банку України, що діє на день виникнення</w:t>
      </w:r>
      <w:r>
        <w:rPr>
          <w:spacing w:val="-9"/>
          <w:sz w:val="28"/>
        </w:rPr>
        <w:t xml:space="preserve"> </w:t>
      </w:r>
      <w:r>
        <w:rPr>
          <w:sz w:val="28"/>
        </w:rPr>
        <w:t>боргу.</w:t>
      </w:r>
    </w:p>
    <w:p w:rsidR="00A60989" w:rsidRDefault="00A60989">
      <w:pPr>
        <w:pStyle w:val="a3"/>
        <w:ind w:left="1102" w:right="307" w:firstLine="566"/>
        <w:jc w:val="both"/>
      </w:pPr>
      <w:r>
        <w:t>У разі порушення Позичальником умов кредитного договору, у тому числі використання кредиту не за цільовим призначенням, Фонд має право вимагати розірвання кредитного договору, дострокового погашення кредиту, внесення інших платежів та штрафних санкцій, передбачених кредитним договором.</w:t>
      </w:r>
    </w:p>
    <w:p w:rsidR="00A60989" w:rsidRDefault="00A60989">
      <w:pPr>
        <w:pStyle w:val="a5"/>
        <w:numPr>
          <w:ilvl w:val="1"/>
          <w:numId w:val="4"/>
        </w:numPr>
        <w:tabs>
          <w:tab w:val="left" w:pos="2208"/>
        </w:tabs>
        <w:ind w:right="309"/>
        <w:rPr>
          <w:sz w:val="28"/>
        </w:rPr>
      </w:pPr>
      <w:r>
        <w:rPr>
          <w:sz w:val="28"/>
        </w:rPr>
        <w:t>Оформлення, облік і контроль за здійсненням операцій з погашення кредитів ведеться згідно із</w:t>
      </w:r>
      <w:r>
        <w:rPr>
          <w:spacing w:val="-7"/>
          <w:sz w:val="28"/>
        </w:rPr>
        <w:t xml:space="preserve"> </w:t>
      </w:r>
      <w:r>
        <w:rPr>
          <w:sz w:val="28"/>
        </w:rPr>
        <w:t>законодавством.</w:t>
      </w:r>
    </w:p>
    <w:p w:rsidR="00A60989" w:rsidRDefault="00A60989">
      <w:pPr>
        <w:pStyle w:val="a5"/>
        <w:numPr>
          <w:ilvl w:val="1"/>
          <w:numId w:val="4"/>
        </w:numPr>
        <w:tabs>
          <w:tab w:val="left" w:pos="2239"/>
        </w:tabs>
        <w:spacing w:line="242" w:lineRule="auto"/>
        <w:ind w:right="302"/>
        <w:rPr>
          <w:sz w:val="28"/>
        </w:rPr>
      </w:pPr>
      <w:r>
        <w:rPr>
          <w:sz w:val="28"/>
        </w:rPr>
        <w:t>Факт повного виконання Позичальником зобов'язань за кредитним договором оформляється на вимогу Позичальника відповідним</w:t>
      </w:r>
      <w:r>
        <w:rPr>
          <w:spacing w:val="-10"/>
          <w:sz w:val="28"/>
        </w:rPr>
        <w:t xml:space="preserve"> </w:t>
      </w:r>
      <w:r>
        <w:rPr>
          <w:sz w:val="28"/>
        </w:rPr>
        <w:t>актом.</w:t>
      </w:r>
    </w:p>
    <w:p w:rsidR="00A60989" w:rsidRDefault="00A60989">
      <w:pPr>
        <w:pStyle w:val="a5"/>
        <w:numPr>
          <w:ilvl w:val="1"/>
          <w:numId w:val="4"/>
        </w:numPr>
        <w:tabs>
          <w:tab w:val="left" w:pos="2182"/>
        </w:tabs>
        <w:ind w:right="307"/>
        <w:rPr>
          <w:sz w:val="28"/>
        </w:rPr>
      </w:pPr>
      <w:r>
        <w:rPr>
          <w:sz w:val="28"/>
        </w:rPr>
        <w:t>У разі невиконання Позичальником умов кредитного договору, Фонд, відповідно до законодавства, здійснює заходи щодо стягнення заборгованості та інші дії, передбачені умовами кредитного</w:t>
      </w:r>
      <w:r>
        <w:rPr>
          <w:spacing w:val="-2"/>
          <w:sz w:val="28"/>
        </w:rPr>
        <w:t xml:space="preserve"> </w:t>
      </w:r>
      <w:r>
        <w:rPr>
          <w:sz w:val="28"/>
        </w:rPr>
        <w:t>договору.</w:t>
      </w:r>
    </w:p>
    <w:p w:rsidR="00A60989" w:rsidRDefault="00A60989">
      <w:pPr>
        <w:pStyle w:val="a3"/>
        <w:spacing w:before="9"/>
        <w:rPr>
          <w:sz w:val="27"/>
        </w:rPr>
      </w:pPr>
    </w:p>
    <w:p w:rsidR="00A60989" w:rsidRDefault="00A60989">
      <w:pPr>
        <w:pStyle w:val="1"/>
        <w:numPr>
          <w:ilvl w:val="2"/>
          <w:numId w:val="8"/>
        </w:numPr>
        <w:tabs>
          <w:tab w:val="left" w:pos="2341"/>
        </w:tabs>
        <w:ind w:left="2340" w:hanging="342"/>
      </w:pPr>
      <w:r>
        <w:t>Контроль освоєння та цільового використання коштів</w:t>
      </w:r>
      <w:r>
        <w:rPr>
          <w:spacing w:val="-11"/>
        </w:rPr>
        <w:t xml:space="preserve"> </w:t>
      </w:r>
      <w:r>
        <w:t>кредиту</w:t>
      </w:r>
    </w:p>
    <w:p w:rsidR="00A60989" w:rsidRDefault="00A60989">
      <w:pPr>
        <w:pStyle w:val="a3"/>
        <w:spacing w:before="9"/>
        <w:rPr>
          <w:b/>
          <w:sz w:val="27"/>
        </w:rPr>
      </w:pPr>
    </w:p>
    <w:p w:rsidR="00A60989" w:rsidRDefault="00A60989">
      <w:pPr>
        <w:pStyle w:val="a5"/>
        <w:numPr>
          <w:ilvl w:val="1"/>
          <w:numId w:val="3"/>
        </w:numPr>
        <w:tabs>
          <w:tab w:val="left" w:pos="2172"/>
        </w:tabs>
        <w:ind w:right="306"/>
        <w:rPr>
          <w:sz w:val="28"/>
        </w:rPr>
      </w:pPr>
      <w:r>
        <w:rPr>
          <w:sz w:val="28"/>
        </w:rPr>
        <w:t>У разі подання Позичальником недостовірних даних у документах для отримання кредиту, передбачених цими Правилами, до нього застосовуються санкції, передбачені</w:t>
      </w:r>
      <w:r>
        <w:rPr>
          <w:spacing w:val="-3"/>
          <w:sz w:val="28"/>
        </w:rPr>
        <w:t xml:space="preserve"> </w:t>
      </w:r>
      <w:r>
        <w:rPr>
          <w:sz w:val="28"/>
        </w:rPr>
        <w:t>законодавством.</w:t>
      </w:r>
    </w:p>
    <w:p w:rsidR="00A60989" w:rsidRDefault="00A60989">
      <w:pPr>
        <w:pStyle w:val="a5"/>
        <w:numPr>
          <w:ilvl w:val="1"/>
          <w:numId w:val="3"/>
        </w:numPr>
        <w:tabs>
          <w:tab w:val="left" w:pos="2170"/>
        </w:tabs>
        <w:ind w:right="299"/>
        <w:rPr>
          <w:sz w:val="28"/>
        </w:rPr>
      </w:pPr>
      <w:r>
        <w:rPr>
          <w:sz w:val="28"/>
        </w:rPr>
        <w:t>Позичальники повинні надавати представникам Фонду безперешкодну можливість для огляду об'єктів кредитування, застави та іпотеки, а також перевірки майнового стану Позичальника (з метою визначення перспектив погашення кредиту), документів, які підтверджують виконання Позичальником зобов’язань за кредитним</w:t>
      </w:r>
      <w:r>
        <w:rPr>
          <w:spacing w:val="-2"/>
          <w:sz w:val="28"/>
        </w:rPr>
        <w:t xml:space="preserve"> </w:t>
      </w:r>
      <w:r>
        <w:rPr>
          <w:sz w:val="28"/>
        </w:rPr>
        <w:t>договором.</w:t>
      </w:r>
    </w:p>
    <w:p w:rsidR="00A60989" w:rsidRDefault="00A60989">
      <w:pPr>
        <w:pStyle w:val="a3"/>
        <w:ind w:left="1102" w:right="299" w:firstLine="566"/>
        <w:jc w:val="both"/>
      </w:pPr>
      <w:r>
        <w:t>Перевірка освоєння та цільового використання кредиту оформлюється актом, який підписується працівником Фонду та Позичальником. У разі відсутності Позичальника або його відмови від підписання акта, він підписується працівником Фонду та представником органу місцевого самоврядування.</w:t>
      </w:r>
    </w:p>
    <w:p w:rsidR="00A60989" w:rsidRDefault="00A60989">
      <w:pPr>
        <w:pStyle w:val="a3"/>
        <w:spacing w:before="5"/>
      </w:pPr>
    </w:p>
    <w:p w:rsidR="00A60989" w:rsidRDefault="00A60989">
      <w:pPr>
        <w:pStyle w:val="1"/>
        <w:numPr>
          <w:ilvl w:val="2"/>
          <w:numId w:val="8"/>
        </w:numPr>
        <w:tabs>
          <w:tab w:val="left" w:pos="2530"/>
        </w:tabs>
        <w:spacing w:line="322" w:lineRule="exact"/>
        <w:ind w:left="2530" w:hanging="452"/>
      </w:pPr>
      <w:r>
        <w:t>Визначення обсягів бюджетних коштів для надання</w:t>
      </w:r>
      <w:r>
        <w:rPr>
          <w:spacing w:val="-9"/>
        </w:rPr>
        <w:t xml:space="preserve"> </w:t>
      </w:r>
      <w:r>
        <w:t>кредитів</w:t>
      </w:r>
    </w:p>
    <w:p w:rsidR="00A60989" w:rsidRDefault="00A60989">
      <w:pPr>
        <w:ind w:left="4925"/>
        <w:rPr>
          <w:b/>
          <w:sz w:val="28"/>
        </w:rPr>
      </w:pPr>
      <w:r>
        <w:rPr>
          <w:b/>
          <w:sz w:val="28"/>
        </w:rPr>
        <w:t>позичальникам</w:t>
      </w:r>
    </w:p>
    <w:p w:rsidR="00A60989" w:rsidRDefault="00A60989">
      <w:pPr>
        <w:pStyle w:val="a3"/>
        <w:spacing w:before="6"/>
        <w:rPr>
          <w:b/>
          <w:sz w:val="27"/>
        </w:rPr>
      </w:pPr>
    </w:p>
    <w:p w:rsidR="00A60989" w:rsidRDefault="00A60989">
      <w:pPr>
        <w:pStyle w:val="a5"/>
        <w:numPr>
          <w:ilvl w:val="1"/>
          <w:numId w:val="2"/>
        </w:numPr>
        <w:tabs>
          <w:tab w:val="left" w:pos="2170"/>
        </w:tabs>
        <w:ind w:right="300"/>
        <w:rPr>
          <w:sz w:val="28"/>
        </w:rPr>
      </w:pPr>
      <w:r>
        <w:rPr>
          <w:sz w:val="28"/>
        </w:rPr>
        <w:t>Під час складання проєктів місцевих бюджетів Фонд визначає потребу у коштах для пільгового кредитування жителів малих міст Чернігівської області за</w:t>
      </w:r>
      <w:r>
        <w:rPr>
          <w:spacing w:val="-2"/>
          <w:sz w:val="28"/>
        </w:rPr>
        <w:t xml:space="preserve"> </w:t>
      </w:r>
      <w:r>
        <w:rPr>
          <w:sz w:val="28"/>
        </w:rPr>
        <w:t>програмою.</w:t>
      </w:r>
    </w:p>
    <w:p w:rsidR="00A60989" w:rsidRDefault="00A60989">
      <w:pPr>
        <w:pStyle w:val="a3"/>
        <w:spacing w:before="1"/>
        <w:ind w:left="1102" w:right="301" w:firstLine="566"/>
        <w:jc w:val="both"/>
      </w:pPr>
      <w:r>
        <w:t>Пропозиції Фонду щодо обсягу необхідних асигнувань з місцевих бюджетів в установленому порядку направляються до відповідних розпорядників бюджетних</w:t>
      </w:r>
      <w:r>
        <w:rPr>
          <w:spacing w:val="-6"/>
        </w:rPr>
        <w:t xml:space="preserve"> </w:t>
      </w:r>
      <w:r>
        <w:t>коштів.</w:t>
      </w:r>
    </w:p>
    <w:p w:rsidR="00A60989" w:rsidRDefault="00A60989">
      <w:pPr>
        <w:jc w:val="both"/>
        <w:sectPr w:rsidR="00A60989">
          <w:pgSz w:w="11910" w:h="16840"/>
          <w:pgMar w:top="1040" w:right="260" w:bottom="1200" w:left="600" w:header="0" w:footer="1010" w:gutter="0"/>
          <w:cols w:space="720"/>
        </w:sectPr>
      </w:pPr>
    </w:p>
    <w:p w:rsidR="00A60989" w:rsidRDefault="00A60989">
      <w:pPr>
        <w:pStyle w:val="a5"/>
        <w:numPr>
          <w:ilvl w:val="1"/>
          <w:numId w:val="2"/>
        </w:numPr>
        <w:tabs>
          <w:tab w:val="left" w:pos="2319"/>
        </w:tabs>
        <w:spacing w:before="67"/>
        <w:ind w:right="305"/>
        <w:rPr>
          <w:sz w:val="28"/>
        </w:rPr>
      </w:pPr>
      <w:r>
        <w:rPr>
          <w:sz w:val="28"/>
        </w:rPr>
        <w:lastRenderedPageBreak/>
        <w:t>Заплановані та одержані з бюджетних джерел кошти, які не використано Фондом у звітному бюджетному році, вилученню не підлягають і використовуються за призначенням у наступному</w:t>
      </w:r>
      <w:r>
        <w:rPr>
          <w:spacing w:val="-10"/>
          <w:sz w:val="28"/>
        </w:rPr>
        <w:t xml:space="preserve"> </w:t>
      </w:r>
      <w:r>
        <w:rPr>
          <w:sz w:val="28"/>
        </w:rPr>
        <w:t>році.</w:t>
      </w:r>
    </w:p>
    <w:p w:rsidR="00A60989" w:rsidRDefault="00A60989">
      <w:pPr>
        <w:pStyle w:val="a5"/>
        <w:numPr>
          <w:ilvl w:val="1"/>
          <w:numId w:val="2"/>
        </w:numPr>
        <w:tabs>
          <w:tab w:val="left" w:pos="2190"/>
        </w:tabs>
        <w:spacing w:before="2"/>
        <w:ind w:right="300"/>
        <w:rPr>
          <w:sz w:val="28"/>
        </w:rPr>
      </w:pPr>
      <w:r>
        <w:rPr>
          <w:sz w:val="28"/>
        </w:rPr>
        <w:t>Надання кредитів жителям малих міст у відповідності до цих Правил здійснюється Фондом за рахунок коштів обласного бюджету та бюджетів малих міст, а за рахунок інших (позабюджетних) джерел – на договірних</w:t>
      </w:r>
      <w:r>
        <w:rPr>
          <w:spacing w:val="-15"/>
          <w:sz w:val="28"/>
        </w:rPr>
        <w:t xml:space="preserve"> </w:t>
      </w:r>
      <w:r>
        <w:rPr>
          <w:sz w:val="28"/>
        </w:rPr>
        <w:t>умовах.</w:t>
      </w:r>
    </w:p>
    <w:p w:rsidR="00A60989" w:rsidRDefault="00A60989">
      <w:pPr>
        <w:pStyle w:val="a5"/>
        <w:numPr>
          <w:ilvl w:val="1"/>
          <w:numId w:val="2"/>
        </w:numPr>
        <w:tabs>
          <w:tab w:val="left" w:pos="2216"/>
        </w:tabs>
        <w:ind w:right="300"/>
        <w:rPr>
          <w:sz w:val="28"/>
        </w:rPr>
      </w:pPr>
      <w:r>
        <w:rPr>
          <w:sz w:val="28"/>
        </w:rPr>
        <w:t>Витрати Фонду, необхідні для виконання діяльності з кредитування жителів малих міст, здійснюються у межах затвердженого кошторису і покриваються коштами, одержаними від кредитування, в тому числі відсотками за користування кредитами, відшкодування Позичальниками (по затвердженим Фондом тарифах) витрат по наданню, обслуговуванню, поверненню кредитів та відшкодувань інших витрат Фонду, пов’язаних з кредитуванням, а також за рахунок інших джерел фінансування, не заборонених</w:t>
      </w:r>
      <w:r>
        <w:rPr>
          <w:spacing w:val="-12"/>
          <w:sz w:val="28"/>
        </w:rPr>
        <w:t xml:space="preserve"> </w:t>
      </w:r>
      <w:r>
        <w:rPr>
          <w:sz w:val="28"/>
        </w:rPr>
        <w:t>законодавством.</w:t>
      </w:r>
    </w:p>
    <w:p w:rsidR="00A60989" w:rsidRDefault="00A60989">
      <w:pPr>
        <w:pStyle w:val="a3"/>
        <w:rPr>
          <w:sz w:val="30"/>
        </w:rPr>
      </w:pPr>
    </w:p>
    <w:p w:rsidR="00A60989" w:rsidRDefault="00A60989">
      <w:pPr>
        <w:pStyle w:val="a3"/>
        <w:rPr>
          <w:sz w:val="30"/>
        </w:rPr>
      </w:pPr>
    </w:p>
    <w:p w:rsidR="00A60989" w:rsidRDefault="00A60989">
      <w:pPr>
        <w:pStyle w:val="a3"/>
        <w:rPr>
          <w:sz w:val="24"/>
        </w:rPr>
      </w:pPr>
    </w:p>
    <w:p w:rsidR="00A60989" w:rsidRDefault="00A60989">
      <w:pPr>
        <w:pStyle w:val="a3"/>
        <w:spacing w:line="322" w:lineRule="exact"/>
        <w:ind w:left="1102"/>
      </w:pPr>
      <w:r>
        <w:t>Директор Департаменту розвитку</w:t>
      </w:r>
    </w:p>
    <w:p w:rsidR="00A60989" w:rsidRDefault="00A60989">
      <w:pPr>
        <w:pStyle w:val="a3"/>
        <w:tabs>
          <w:tab w:val="left" w:pos="7822"/>
        </w:tabs>
        <w:ind w:left="1102"/>
      </w:pPr>
      <w:r>
        <w:t>економіки та</w:t>
      </w:r>
      <w:r>
        <w:rPr>
          <w:spacing w:val="-4"/>
        </w:rPr>
        <w:t xml:space="preserve"> </w:t>
      </w:r>
      <w:r>
        <w:t>сільського господарства</w:t>
      </w:r>
      <w:r>
        <w:tab/>
        <w:t>Олександра</w:t>
      </w:r>
      <w:r>
        <w:rPr>
          <w:spacing w:val="-1"/>
        </w:rPr>
        <w:t xml:space="preserve"> </w:t>
      </w:r>
      <w:r>
        <w:t>ХОМИК</w:t>
      </w:r>
    </w:p>
    <w:p w:rsidR="00A60989" w:rsidRDefault="00A60989">
      <w:pPr>
        <w:pStyle w:val="a3"/>
        <w:rPr>
          <w:sz w:val="30"/>
        </w:rPr>
      </w:pPr>
    </w:p>
    <w:p w:rsidR="00A60989" w:rsidRDefault="00A60989">
      <w:pPr>
        <w:pStyle w:val="a3"/>
        <w:spacing w:before="1"/>
        <w:rPr>
          <w:sz w:val="26"/>
        </w:rPr>
      </w:pPr>
    </w:p>
    <w:p w:rsidR="00A60989" w:rsidRDefault="00A60989">
      <w:pPr>
        <w:pStyle w:val="a3"/>
        <w:ind w:left="1102" w:right="5647"/>
      </w:pPr>
      <w:r>
        <w:t>Директор Чернігівського обласного фонду підтримки індивідуального</w:t>
      </w:r>
    </w:p>
    <w:p w:rsidR="00A60989" w:rsidRDefault="00A60989">
      <w:pPr>
        <w:pStyle w:val="a3"/>
        <w:tabs>
          <w:tab w:val="left" w:pos="7822"/>
        </w:tabs>
        <w:spacing w:line="322" w:lineRule="exact"/>
        <w:ind w:left="1102"/>
      </w:pPr>
      <w:r>
        <w:t>житлового будівництва</w:t>
      </w:r>
      <w:r>
        <w:rPr>
          <w:spacing w:val="-3"/>
        </w:rPr>
        <w:t xml:space="preserve"> </w:t>
      </w:r>
      <w:r>
        <w:t>на</w:t>
      </w:r>
      <w:r>
        <w:rPr>
          <w:spacing w:val="-2"/>
        </w:rPr>
        <w:t xml:space="preserve"> </w:t>
      </w:r>
      <w:r>
        <w:t>селі</w:t>
      </w:r>
      <w:r>
        <w:tab/>
        <w:t>Олександр</w:t>
      </w:r>
      <w:r>
        <w:rPr>
          <w:spacing w:val="1"/>
        </w:rPr>
        <w:t xml:space="preserve"> </w:t>
      </w:r>
      <w:r>
        <w:t>БУЦКО</w:t>
      </w:r>
    </w:p>
    <w:sectPr w:rsidR="00A60989" w:rsidSect="004C4C40">
      <w:pgSz w:w="11910" w:h="16840"/>
      <w:pgMar w:top="1040" w:right="260" w:bottom="1200" w:left="600" w:header="0" w:footer="10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CF" w:rsidRDefault="006319CF" w:rsidP="004C4C40">
      <w:r>
        <w:separator/>
      </w:r>
    </w:p>
  </w:endnote>
  <w:endnote w:type="continuationSeparator" w:id="0">
    <w:p w:rsidR="006319CF" w:rsidRDefault="006319CF" w:rsidP="004C4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E5" w:rsidRDefault="00BF509F">
    <w:pPr>
      <w:pStyle w:val="a3"/>
      <w:spacing w:line="14" w:lineRule="auto"/>
      <w:rPr>
        <w:sz w:val="20"/>
      </w:rPr>
    </w:pPr>
    <w:r w:rsidRPr="00BF509F">
      <w:rPr>
        <w:noProof/>
        <w:lang w:eastAsia="uk-UA"/>
      </w:rPr>
      <w:pict>
        <v:shapetype id="_x0000_t202" coordsize="21600,21600" o:spt="202" path="m,l,21600r21600,l21600,xe">
          <v:stroke joinstyle="miter"/>
          <v:path gradientshapeok="t" o:connecttype="rect"/>
        </v:shapetype>
        <v:shape id="Text Box 1" o:spid="_x0000_s4099" type="#_x0000_t202" style="position:absolute;margin-left:559.05pt;margin-top:782.85pt;width:11.25pt;height:13.0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y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" filled="f" stroked="f">
          <v:textbox inset="0,0,0,0">
            <w:txbxContent>
              <w:p w:rsidR="005E16E5" w:rsidRDefault="00BF509F">
                <w:pPr>
                  <w:spacing w:before="10"/>
                  <w:ind w:left="60"/>
                  <w:rPr>
                    <w:sz w:val="20"/>
                  </w:rPr>
                </w:pPr>
                <w:r>
                  <w:rPr>
                    <w:w w:val="99"/>
                    <w:sz w:val="20"/>
                  </w:rPr>
                  <w:fldChar w:fldCharType="begin"/>
                </w:r>
                <w:r w:rsidR="005E16E5">
                  <w:rPr>
                    <w:w w:val="99"/>
                    <w:sz w:val="20"/>
                  </w:rPr>
                  <w:instrText xml:space="preserve"> PAGE </w:instrText>
                </w:r>
                <w:r>
                  <w:rPr>
                    <w:w w:val="99"/>
                    <w:sz w:val="20"/>
                  </w:rPr>
                  <w:fldChar w:fldCharType="separate"/>
                </w:r>
                <w:r w:rsidR="00557705">
                  <w:rPr>
                    <w:noProof/>
                    <w:w w:val="99"/>
                    <w:sz w:val="20"/>
                  </w:rPr>
                  <w:t>2</w:t>
                </w:r>
                <w:r>
                  <w:rPr>
                    <w:w w:val="99"/>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E5" w:rsidRDefault="005E16E5">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E5" w:rsidRDefault="00BF509F">
    <w:pPr>
      <w:pStyle w:val="a3"/>
      <w:spacing w:line="14" w:lineRule="auto"/>
      <w:rPr>
        <w:sz w:val="20"/>
      </w:rPr>
    </w:pPr>
    <w:r w:rsidRPr="00BF509F">
      <w:rPr>
        <w:noProof/>
        <w:lang w:eastAsia="uk-UA"/>
      </w:rPr>
      <w:pict>
        <v:shapetype id="_x0000_t202" coordsize="21600,21600" o:spt="202" path="m,l,21600r21600,l21600,xe">
          <v:stroke joinstyle="miter"/>
          <v:path gradientshapeok="t" o:connecttype="rect"/>
        </v:shapetype>
        <v:shape id="Text Box 2" o:spid="_x0000_s4098" type="#_x0000_t202" style="position:absolute;margin-left:540pt;margin-top:805.65pt;width:16.1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NP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" filled="f" stroked="f">
          <v:textbox inset="0,0,0,0">
            <w:txbxContent>
              <w:p w:rsidR="005E16E5" w:rsidRDefault="00BF509F">
                <w:pPr>
                  <w:spacing w:before="10"/>
                  <w:ind w:left="60"/>
                  <w:rPr>
                    <w:sz w:val="20"/>
                  </w:rPr>
                </w:pPr>
                <w:r>
                  <w:rPr>
                    <w:sz w:val="20"/>
                  </w:rPr>
                  <w:fldChar w:fldCharType="begin"/>
                </w:r>
                <w:r w:rsidR="005E16E5">
                  <w:rPr>
                    <w:sz w:val="20"/>
                  </w:rPr>
                  <w:instrText xml:space="preserve"> PAGE </w:instrText>
                </w:r>
                <w:r>
                  <w:rPr>
                    <w:sz w:val="20"/>
                  </w:rPr>
                  <w:fldChar w:fldCharType="separate"/>
                </w:r>
                <w:r w:rsidR="00557705">
                  <w:rPr>
                    <w:noProof/>
                    <w:sz w:val="20"/>
                  </w:rPr>
                  <w:t>9</w:t>
                </w:r>
                <w:r>
                  <w:rPr>
                    <w:sz w:val="20"/>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6E5" w:rsidRDefault="00BF509F">
    <w:pPr>
      <w:pStyle w:val="a3"/>
      <w:spacing w:line="14" w:lineRule="auto"/>
      <w:rPr>
        <w:sz w:val="20"/>
      </w:rPr>
    </w:pPr>
    <w:r w:rsidRPr="00BF509F">
      <w:rPr>
        <w:noProof/>
        <w:lang w:eastAsia="uk-UA"/>
      </w:rPr>
      <w:pict>
        <v:shapetype id="_x0000_t202" coordsize="21600,21600" o:spt="202" path="m,l,21600r21600,l21600,xe">
          <v:stroke joinstyle="miter"/>
          <v:path gradientshapeok="t" o:connecttype="rect"/>
        </v:shapetype>
        <v:shape id="Text Box 3" o:spid="_x0000_s4097" type="#_x0000_t202" style="position:absolute;margin-left:554.15pt;margin-top:780.45pt;width:16.1pt;height:13.0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Ke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" filled="f" stroked="f">
          <v:textbox inset="0,0,0,0">
            <w:txbxContent>
              <w:p w:rsidR="005E16E5" w:rsidRDefault="00BF509F">
                <w:pPr>
                  <w:spacing w:before="10"/>
                  <w:ind w:left="60"/>
                  <w:rPr>
                    <w:sz w:val="20"/>
                  </w:rPr>
                </w:pPr>
                <w:r>
                  <w:rPr>
                    <w:sz w:val="20"/>
                  </w:rPr>
                  <w:fldChar w:fldCharType="begin"/>
                </w:r>
                <w:r w:rsidR="005E16E5">
                  <w:rPr>
                    <w:sz w:val="20"/>
                  </w:rPr>
                  <w:instrText xml:space="preserve"> PAGE </w:instrText>
                </w:r>
                <w:r>
                  <w:rPr>
                    <w:sz w:val="20"/>
                  </w:rPr>
                  <w:fldChar w:fldCharType="separate"/>
                </w:r>
                <w:r w:rsidR="00557705">
                  <w:rPr>
                    <w:noProof/>
                    <w:sz w:val="20"/>
                  </w:rPr>
                  <w:t>16</w:t>
                </w:r>
                <w:r>
                  <w:rPr>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CF" w:rsidRDefault="006319CF" w:rsidP="004C4C40">
      <w:r>
        <w:separator/>
      </w:r>
    </w:p>
  </w:footnote>
  <w:footnote w:type="continuationSeparator" w:id="0">
    <w:p w:rsidR="006319CF" w:rsidRDefault="006319CF" w:rsidP="004C4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3F07"/>
    <w:multiLevelType w:val="hybridMultilevel"/>
    <w:tmpl w:val="FFFFFFFF"/>
    <w:lvl w:ilvl="0" w:tplc="4BDCC6F0">
      <w:numFmt w:val="bullet"/>
      <w:lvlText w:val=""/>
      <w:lvlJc w:val="left"/>
      <w:pPr>
        <w:ind w:left="1102" w:hanging="428"/>
      </w:pPr>
      <w:rPr>
        <w:rFonts w:ascii="Symbol" w:eastAsia="Times New Roman" w:hAnsi="Symbol" w:hint="default"/>
        <w:w w:val="99"/>
        <w:sz w:val="28"/>
      </w:rPr>
    </w:lvl>
    <w:lvl w:ilvl="1" w:tplc="9DB23494">
      <w:numFmt w:val="bullet"/>
      <w:lvlText w:val="•"/>
      <w:lvlJc w:val="left"/>
      <w:pPr>
        <w:ind w:left="2094" w:hanging="428"/>
      </w:pPr>
      <w:rPr>
        <w:rFonts w:hint="default"/>
      </w:rPr>
    </w:lvl>
    <w:lvl w:ilvl="2" w:tplc="97589182">
      <w:numFmt w:val="bullet"/>
      <w:lvlText w:val="•"/>
      <w:lvlJc w:val="left"/>
      <w:pPr>
        <w:ind w:left="3089" w:hanging="428"/>
      </w:pPr>
      <w:rPr>
        <w:rFonts w:hint="default"/>
      </w:rPr>
    </w:lvl>
    <w:lvl w:ilvl="3" w:tplc="C8088E9A">
      <w:numFmt w:val="bullet"/>
      <w:lvlText w:val="•"/>
      <w:lvlJc w:val="left"/>
      <w:pPr>
        <w:ind w:left="4083" w:hanging="428"/>
      </w:pPr>
      <w:rPr>
        <w:rFonts w:hint="default"/>
      </w:rPr>
    </w:lvl>
    <w:lvl w:ilvl="4" w:tplc="289C6244">
      <w:numFmt w:val="bullet"/>
      <w:lvlText w:val="•"/>
      <w:lvlJc w:val="left"/>
      <w:pPr>
        <w:ind w:left="5078" w:hanging="428"/>
      </w:pPr>
      <w:rPr>
        <w:rFonts w:hint="default"/>
      </w:rPr>
    </w:lvl>
    <w:lvl w:ilvl="5" w:tplc="3498FA30">
      <w:numFmt w:val="bullet"/>
      <w:lvlText w:val="•"/>
      <w:lvlJc w:val="left"/>
      <w:pPr>
        <w:ind w:left="6073" w:hanging="428"/>
      </w:pPr>
      <w:rPr>
        <w:rFonts w:hint="default"/>
      </w:rPr>
    </w:lvl>
    <w:lvl w:ilvl="6" w:tplc="C40A4246">
      <w:numFmt w:val="bullet"/>
      <w:lvlText w:val="•"/>
      <w:lvlJc w:val="left"/>
      <w:pPr>
        <w:ind w:left="7067" w:hanging="428"/>
      </w:pPr>
      <w:rPr>
        <w:rFonts w:hint="default"/>
      </w:rPr>
    </w:lvl>
    <w:lvl w:ilvl="7" w:tplc="C4AC9B02">
      <w:numFmt w:val="bullet"/>
      <w:lvlText w:val="•"/>
      <w:lvlJc w:val="left"/>
      <w:pPr>
        <w:ind w:left="8062" w:hanging="428"/>
      </w:pPr>
      <w:rPr>
        <w:rFonts w:hint="default"/>
      </w:rPr>
    </w:lvl>
    <w:lvl w:ilvl="8" w:tplc="40BCBDFE">
      <w:numFmt w:val="bullet"/>
      <w:lvlText w:val="•"/>
      <w:lvlJc w:val="left"/>
      <w:pPr>
        <w:ind w:left="9057" w:hanging="428"/>
      </w:pPr>
      <w:rPr>
        <w:rFonts w:hint="default"/>
      </w:rPr>
    </w:lvl>
  </w:abstractNum>
  <w:abstractNum w:abstractNumId="1">
    <w:nsid w:val="13D15AB9"/>
    <w:multiLevelType w:val="hybridMultilevel"/>
    <w:tmpl w:val="FFFFFFFF"/>
    <w:lvl w:ilvl="0" w:tplc="820693B0">
      <w:numFmt w:val="bullet"/>
      <w:lvlText w:val="–"/>
      <w:lvlJc w:val="left"/>
      <w:pPr>
        <w:ind w:left="962" w:hanging="567"/>
      </w:pPr>
      <w:rPr>
        <w:rFonts w:ascii="Times New Roman" w:eastAsia="Times New Roman" w:hAnsi="Times New Roman" w:hint="default"/>
        <w:w w:val="99"/>
        <w:sz w:val="28"/>
      </w:rPr>
    </w:lvl>
    <w:lvl w:ilvl="1" w:tplc="5FB03B36">
      <w:numFmt w:val="bullet"/>
      <w:lvlText w:val="•"/>
      <w:lvlJc w:val="left"/>
      <w:pPr>
        <w:ind w:left="2120" w:hanging="567"/>
      </w:pPr>
      <w:rPr>
        <w:rFonts w:hint="default"/>
      </w:rPr>
    </w:lvl>
    <w:lvl w:ilvl="2" w:tplc="18E08BD8">
      <w:numFmt w:val="bullet"/>
      <w:lvlText w:val="•"/>
      <w:lvlJc w:val="left"/>
      <w:pPr>
        <w:ind w:left="3087" w:hanging="567"/>
      </w:pPr>
      <w:rPr>
        <w:rFonts w:hint="default"/>
      </w:rPr>
    </w:lvl>
    <w:lvl w:ilvl="3" w:tplc="4CA2621A">
      <w:numFmt w:val="bullet"/>
      <w:lvlText w:val="•"/>
      <w:lvlJc w:val="left"/>
      <w:pPr>
        <w:ind w:left="4054" w:hanging="567"/>
      </w:pPr>
      <w:rPr>
        <w:rFonts w:hint="default"/>
      </w:rPr>
    </w:lvl>
    <w:lvl w:ilvl="4" w:tplc="1916BDCA">
      <w:numFmt w:val="bullet"/>
      <w:lvlText w:val="•"/>
      <w:lvlJc w:val="left"/>
      <w:pPr>
        <w:ind w:left="5022" w:hanging="567"/>
      </w:pPr>
      <w:rPr>
        <w:rFonts w:hint="default"/>
      </w:rPr>
    </w:lvl>
    <w:lvl w:ilvl="5" w:tplc="9E26B902">
      <w:numFmt w:val="bullet"/>
      <w:lvlText w:val="•"/>
      <w:lvlJc w:val="left"/>
      <w:pPr>
        <w:ind w:left="5989" w:hanging="567"/>
      </w:pPr>
      <w:rPr>
        <w:rFonts w:hint="default"/>
      </w:rPr>
    </w:lvl>
    <w:lvl w:ilvl="6" w:tplc="F38AAF8C">
      <w:numFmt w:val="bullet"/>
      <w:lvlText w:val="•"/>
      <w:lvlJc w:val="left"/>
      <w:pPr>
        <w:ind w:left="6956" w:hanging="567"/>
      </w:pPr>
      <w:rPr>
        <w:rFonts w:hint="default"/>
      </w:rPr>
    </w:lvl>
    <w:lvl w:ilvl="7" w:tplc="18ACBE36">
      <w:numFmt w:val="bullet"/>
      <w:lvlText w:val="•"/>
      <w:lvlJc w:val="left"/>
      <w:pPr>
        <w:ind w:left="7924" w:hanging="567"/>
      </w:pPr>
      <w:rPr>
        <w:rFonts w:hint="default"/>
      </w:rPr>
    </w:lvl>
    <w:lvl w:ilvl="8" w:tplc="C158EA48">
      <w:numFmt w:val="bullet"/>
      <w:lvlText w:val="•"/>
      <w:lvlJc w:val="left"/>
      <w:pPr>
        <w:ind w:left="8891" w:hanging="567"/>
      </w:pPr>
      <w:rPr>
        <w:rFonts w:hint="default"/>
      </w:rPr>
    </w:lvl>
  </w:abstractNum>
  <w:abstractNum w:abstractNumId="2">
    <w:nsid w:val="1AA73F92"/>
    <w:multiLevelType w:val="hybridMultilevel"/>
    <w:tmpl w:val="CD98CF24"/>
    <w:lvl w:ilvl="0" w:tplc="170EDAB8">
      <w:start w:val="4"/>
      <w:numFmt w:val="decimal"/>
      <w:lvlText w:val="%1"/>
      <w:lvlJc w:val="left"/>
      <w:pPr>
        <w:ind w:left="1102" w:hanging="547"/>
      </w:pPr>
      <w:rPr>
        <w:rFonts w:cs="Times New Roman" w:hint="default"/>
      </w:rPr>
    </w:lvl>
    <w:lvl w:ilvl="1" w:tplc="72C0C86A">
      <w:numFmt w:val="none"/>
      <w:lvlText w:val=""/>
      <w:lvlJc w:val="left"/>
      <w:pPr>
        <w:tabs>
          <w:tab w:val="num" w:pos="360"/>
        </w:tabs>
      </w:pPr>
      <w:rPr>
        <w:rFonts w:cs="Times New Roman"/>
      </w:rPr>
    </w:lvl>
    <w:lvl w:ilvl="2" w:tplc="177C4CA2">
      <w:numFmt w:val="bullet"/>
      <w:lvlText w:val="•"/>
      <w:lvlJc w:val="left"/>
      <w:pPr>
        <w:ind w:left="3089" w:hanging="547"/>
      </w:pPr>
      <w:rPr>
        <w:rFonts w:hint="default"/>
      </w:rPr>
    </w:lvl>
    <w:lvl w:ilvl="3" w:tplc="304AE9DA">
      <w:numFmt w:val="bullet"/>
      <w:lvlText w:val="•"/>
      <w:lvlJc w:val="left"/>
      <w:pPr>
        <w:ind w:left="4083" w:hanging="547"/>
      </w:pPr>
      <w:rPr>
        <w:rFonts w:hint="default"/>
      </w:rPr>
    </w:lvl>
    <w:lvl w:ilvl="4" w:tplc="F4086D24">
      <w:numFmt w:val="bullet"/>
      <w:lvlText w:val="•"/>
      <w:lvlJc w:val="left"/>
      <w:pPr>
        <w:ind w:left="5078" w:hanging="547"/>
      </w:pPr>
      <w:rPr>
        <w:rFonts w:hint="default"/>
      </w:rPr>
    </w:lvl>
    <w:lvl w:ilvl="5" w:tplc="93BC1D1C">
      <w:numFmt w:val="bullet"/>
      <w:lvlText w:val="•"/>
      <w:lvlJc w:val="left"/>
      <w:pPr>
        <w:ind w:left="6073" w:hanging="547"/>
      </w:pPr>
      <w:rPr>
        <w:rFonts w:hint="default"/>
      </w:rPr>
    </w:lvl>
    <w:lvl w:ilvl="6" w:tplc="1DD852EA">
      <w:numFmt w:val="bullet"/>
      <w:lvlText w:val="•"/>
      <w:lvlJc w:val="left"/>
      <w:pPr>
        <w:ind w:left="7067" w:hanging="547"/>
      </w:pPr>
      <w:rPr>
        <w:rFonts w:hint="default"/>
      </w:rPr>
    </w:lvl>
    <w:lvl w:ilvl="7" w:tplc="530C6F28">
      <w:numFmt w:val="bullet"/>
      <w:lvlText w:val="•"/>
      <w:lvlJc w:val="left"/>
      <w:pPr>
        <w:ind w:left="8062" w:hanging="547"/>
      </w:pPr>
      <w:rPr>
        <w:rFonts w:hint="default"/>
      </w:rPr>
    </w:lvl>
    <w:lvl w:ilvl="8" w:tplc="B912925C">
      <w:numFmt w:val="bullet"/>
      <w:lvlText w:val="•"/>
      <w:lvlJc w:val="left"/>
      <w:pPr>
        <w:ind w:left="9057" w:hanging="547"/>
      </w:pPr>
      <w:rPr>
        <w:rFonts w:hint="default"/>
      </w:rPr>
    </w:lvl>
  </w:abstractNum>
  <w:abstractNum w:abstractNumId="3">
    <w:nsid w:val="23523FAD"/>
    <w:multiLevelType w:val="hybridMultilevel"/>
    <w:tmpl w:val="3A88D10A"/>
    <w:lvl w:ilvl="0" w:tplc="F3A81416">
      <w:start w:val="3"/>
      <w:numFmt w:val="decimal"/>
      <w:lvlText w:val="%1"/>
      <w:lvlJc w:val="left"/>
      <w:pPr>
        <w:ind w:left="1102" w:hanging="545"/>
      </w:pPr>
      <w:rPr>
        <w:rFonts w:cs="Times New Roman" w:hint="default"/>
      </w:rPr>
    </w:lvl>
    <w:lvl w:ilvl="1" w:tplc="F5A43B6E">
      <w:numFmt w:val="none"/>
      <w:lvlText w:val=""/>
      <w:lvlJc w:val="left"/>
      <w:pPr>
        <w:tabs>
          <w:tab w:val="num" w:pos="360"/>
        </w:tabs>
      </w:pPr>
      <w:rPr>
        <w:rFonts w:cs="Times New Roman"/>
      </w:rPr>
    </w:lvl>
    <w:lvl w:ilvl="2" w:tplc="5462918E">
      <w:numFmt w:val="bullet"/>
      <w:lvlText w:val="•"/>
      <w:lvlJc w:val="left"/>
      <w:pPr>
        <w:ind w:left="3089" w:hanging="545"/>
      </w:pPr>
      <w:rPr>
        <w:rFonts w:hint="default"/>
      </w:rPr>
    </w:lvl>
    <w:lvl w:ilvl="3" w:tplc="8324A11A">
      <w:numFmt w:val="bullet"/>
      <w:lvlText w:val="•"/>
      <w:lvlJc w:val="left"/>
      <w:pPr>
        <w:ind w:left="4083" w:hanging="545"/>
      </w:pPr>
      <w:rPr>
        <w:rFonts w:hint="default"/>
      </w:rPr>
    </w:lvl>
    <w:lvl w:ilvl="4" w:tplc="CA4C7D24">
      <w:numFmt w:val="bullet"/>
      <w:lvlText w:val="•"/>
      <w:lvlJc w:val="left"/>
      <w:pPr>
        <w:ind w:left="5078" w:hanging="545"/>
      </w:pPr>
      <w:rPr>
        <w:rFonts w:hint="default"/>
      </w:rPr>
    </w:lvl>
    <w:lvl w:ilvl="5" w:tplc="2F60E1CE">
      <w:numFmt w:val="bullet"/>
      <w:lvlText w:val="•"/>
      <w:lvlJc w:val="left"/>
      <w:pPr>
        <w:ind w:left="6073" w:hanging="545"/>
      </w:pPr>
      <w:rPr>
        <w:rFonts w:hint="default"/>
      </w:rPr>
    </w:lvl>
    <w:lvl w:ilvl="6" w:tplc="2826B812">
      <w:numFmt w:val="bullet"/>
      <w:lvlText w:val="•"/>
      <w:lvlJc w:val="left"/>
      <w:pPr>
        <w:ind w:left="7067" w:hanging="545"/>
      </w:pPr>
      <w:rPr>
        <w:rFonts w:hint="default"/>
      </w:rPr>
    </w:lvl>
    <w:lvl w:ilvl="7" w:tplc="17708B00">
      <w:numFmt w:val="bullet"/>
      <w:lvlText w:val="•"/>
      <w:lvlJc w:val="left"/>
      <w:pPr>
        <w:ind w:left="8062" w:hanging="545"/>
      </w:pPr>
      <w:rPr>
        <w:rFonts w:hint="default"/>
      </w:rPr>
    </w:lvl>
    <w:lvl w:ilvl="8" w:tplc="1A942550">
      <w:numFmt w:val="bullet"/>
      <w:lvlText w:val="•"/>
      <w:lvlJc w:val="left"/>
      <w:pPr>
        <w:ind w:left="9057" w:hanging="545"/>
      </w:pPr>
      <w:rPr>
        <w:rFonts w:hint="default"/>
      </w:rPr>
    </w:lvl>
  </w:abstractNum>
  <w:abstractNum w:abstractNumId="4">
    <w:nsid w:val="2D57179D"/>
    <w:multiLevelType w:val="hybridMultilevel"/>
    <w:tmpl w:val="B726B2A4"/>
    <w:lvl w:ilvl="0" w:tplc="AF2CAF0C">
      <w:start w:val="6"/>
      <w:numFmt w:val="decimal"/>
      <w:lvlText w:val="%1"/>
      <w:lvlJc w:val="left"/>
      <w:pPr>
        <w:ind w:left="1102" w:hanging="502"/>
      </w:pPr>
      <w:rPr>
        <w:rFonts w:cs="Times New Roman" w:hint="default"/>
      </w:rPr>
    </w:lvl>
    <w:lvl w:ilvl="1" w:tplc="F7A06D6E">
      <w:numFmt w:val="none"/>
      <w:lvlText w:val=""/>
      <w:lvlJc w:val="left"/>
      <w:pPr>
        <w:tabs>
          <w:tab w:val="num" w:pos="360"/>
        </w:tabs>
      </w:pPr>
      <w:rPr>
        <w:rFonts w:cs="Times New Roman"/>
      </w:rPr>
    </w:lvl>
    <w:lvl w:ilvl="2" w:tplc="A5680160">
      <w:numFmt w:val="bullet"/>
      <w:lvlText w:val="•"/>
      <w:lvlJc w:val="left"/>
      <w:pPr>
        <w:ind w:left="3089" w:hanging="502"/>
      </w:pPr>
      <w:rPr>
        <w:rFonts w:hint="default"/>
      </w:rPr>
    </w:lvl>
    <w:lvl w:ilvl="3" w:tplc="3BF48B1A">
      <w:numFmt w:val="bullet"/>
      <w:lvlText w:val="•"/>
      <w:lvlJc w:val="left"/>
      <w:pPr>
        <w:ind w:left="4083" w:hanging="502"/>
      </w:pPr>
      <w:rPr>
        <w:rFonts w:hint="default"/>
      </w:rPr>
    </w:lvl>
    <w:lvl w:ilvl="4" w:tplc="E39EC6FC">
      <w:numFmt w:val="bullet"/>
      <w:lvlText w:val="•"/>
      <w:lvlJc w:val="left"/>
      <w:pPr>
        <w:ind w:left="5078" w:hanging="502"/>
      </w:pPr>
      <w:rPr>
        <w:rFonts w:hint="default"/>
      </w:rPr>
    </w:lvl>
    <w:lvl w:ilvl="5" w:tplc="346EC34A">
      <w:numFmt w:val="bullet"/>
      <w:lvlText w:val="•"/>
      <w:lvlJc w:val="left"/>
      <w:pPr>
        <w:ind w:left="6073" w:hanging="502"/>
      </w:pPr>
      <w:rPr>
        <w:rFonts w:hint="default"/>
      </w:rPr>
    </w:lvl>
    <w:lvl w:ilvl="6" w:tplc="9816FA76">
      <w:numFmt w:val="bullet"/>
      <w:lvlText w:val="•"/>
      <w:lvlJc w:val="left"/>
      <w:pPr>
        <w:ind w:left="7067" w:hanging="502"/>
      </w:pPr>
      <w:rPr>
        <w:rFonts w:hint="default"/>
      </w:rPr>
    </w:lvl>
    <w:lvl w:ilvl="7" w:tplc="489AD0E2">
      <w:numFmt w:val="bullet"/>
      <w:lvlText w:val="•"/>
      <w:lvlJc w:val="left"/>
      <w:pPr>
        <w:ind w:left="8062" w:hanging="502"/>
      </w:pPr>
      <w:rPr>
        <w:rFonts w:hint="default"/>
      </w:rPr>
    </w:lvl>
    <w:lvl w:ilvl="8" w:tplc="26B2EFAE">
      <w:numFmt w:val="bullet"/>
      <w:lvlText w:val="•"/>
      <w:lvlJc w:val="left"/>
      <w:pPr>
        <w:ind w:left="9057" w:hanging="502"/>
      </w:pPr>
      <w:rPr>
        <w:rFonts w:hint="default"/>
      </w:rPr>
    </w:lvl>
  </w:abstractNum>
  <w:abstractNum w:abstractNumId="5">
    <w:nsid w:val="3C677828"/>
    <w:multiLevelType w:val="hybridMultilevel"/>
    <w:tmpl w:val="FFFFFFFF"/>
    <w:lvl w:ilvl="0" w:tplc="D9BC8AC8">
      <w:numFmt w:val="bullet"/>
      <w:lvlText w:val="–"/>
      <w:lvlJc w:val="left"/>
      <w:pPr>
        <w:ind w:left="294" w:hanging="195"/>
      </w:pPr>
      <w:rPr>
        <w:rFonts w:ascii="Times New Roman" w:eastAsia="Times New Roman" w:hAnsi="Times New Roman" w:hint="default"/>
        <w:w w:val="99"/>
        <w:sz w:val="26"/>
      </w:rPr>
    </w:lvl>
    <w:lvl w:ilvl="1" w:tplc="7B723C18">
      <w:numFmt w:val="bullet"/>
      <w:lvlText w:val="•"/>
      <w:lvlJc w:val="left"/>
      <w:pPr>
        <w:ind w:left="1028" w:hanging="195"/>
      </w:pPr>
      <w:rPr>
        <w:rFonts w:hint="default"/>
      </w:rPr>
    </w:lvl>
    <w:lvl w:ilvl="2" w:tplc="C4F223D0">
      <w:numFmt w:val="bullet"/>
      <w:lvlText w:val="•"/>
      <w:lvlJc w:val="left"/>
      <w:pPr>
        <w:ind w:left="1757" w:hanging="195"/>
      </w:pPr>
      <w:rPr>
        <w:rFonts w:hint="default"/>
      </w:rPr>
    </w:lvl>
    <w:lvl w:ilvl="3" w:tplc="370E96A6">
      <w:numFmt w:val="bullet"/>
      <w:lvlText w:val="•"/>
      <w:lvlJc w:val="left"/>
      <w:pPr>
        <w:ind w:left="2486" w:hanging="195"/>
      </w:pPr>
      <w:rPr>
        <w:rFonts w:hint="default"/>
      </w:rPr>
    </w:lvl>
    <w:lvl w:ilvl="4" w:tplc="09181768">
      <w:numFmt w:val="bullet"/>
      <w:lvlText w:val="•"/>
      <w:lvlJc w:val="left"/>
      <w:pPr>
        <w:ind w:left="3215" w:hanging="195"/>
      </w:pPr>
      <w:rPr>
        <w:rFonts w:hint="default"/>
      </w:rPr>
    </w:lvl>
    <w:lvl w:ilvl="5" w:tplc="525025BE">
      <w:numFmt w:val="bullet"/>
      <w:lvlText w:val="•"/>
      <w:lvlJc w:val="left"/>
      <w:pPr>
        <w:ind w:left="3944" w:hanging="195"/>
      </w:pPr>
      <w:rPr>
        <w:rFonts w:hint="default"/>
      </w:rPr>
    </w:lvl>
    <w:lvl w:ilvl="6" w:tplc="77BCD2E4">
      <w:numFmt w:val="bullet"/>
      <w:lvlText w:val="•"/>
      <w:lvlJc w:val="left"/>
      <w:pPr>
        <w:ind w:left="4673" w:hanging="195"/>
      </w:pPr>
      <w:rPr>
        <w:rFonts w:hint="default"/>
      </w:rPr>
    </w:lvl>
    <w:lvl w:ilvl="7" w:tplc="FF28471C">
      <w:numFmt w:val="bullet"/>
      <w:lvlText w:val="•"/>
      <w:lvlJc w:val="left"/>
      <w:pPr>
        <w:ind w:left="5402" w:hanging="195"/>
      </w:pPr>
      <w:rPr>
        <w:rFonts w:hint="default"/>
      </w:rPr>
    </w:lvl>
    <w:lvl w:ilvl="8" w:tplc="7848F4F2">
      <w:numFmt w:val="bullet"/>
      <w:lvlText w:val="•"/>
      <w:lvlJc w:val="left"/>
      <w:pPr>
        <w:ind w:left="6131" w:hanging="195"/>
      </w:pPr>
      <w:rPr>
        <w:rFonts w:hint="default"/>
      </w:rPr>
    </w:lvl>
  </w:abstractNum>
  <w:abstractNum w:abstractNumId="6">
    <w:nsid w:val="3F2A6F49"/>
    <w:multiLevelType w:val="hybridMultilevel"/>
    <w:tmpl w:val="9120120E"/>
    <w:lvl w:ilvl="0" w:tplc="0CB2709A">
      <w:start w:val="5"/>
      <w:numFmt w:val="decimal"/>
      <w:lvlText w:val="%1"/>
      <w:lvlJc w:val="left"/>
      <w:pPr>
        <w:ind w:left="1102" w:hanging="504"/>
      </w:pPr>
      <w:rPr>
        <w:rFonts w:cs="Times New Roman" w:hint="default"/>
      </w:rPr>
    </w:lvl>
    <w:lvl w:ilvl="1" w:tplc="50B47C0A">
      <w:numFmt w:val="none"/>
      <w:lvlText w:val=""/>
      <w:lvlJc w:val="left"/>
      <w:pPr>
        <w:tabs>
          <w:tab w:val="num" w:pos="360"/>
        </w:tabs>
      </w:pPr>
      <w:rPr>
        <w:rFonts w:cs="Times New Roman"/>
      </w:rPr>
    </w:lvl>
    <w:lvl w:ilvl="2" w:tplc="2C0AEBDC">
      <w:numFmt w:val="bullet"/>
      <w:lvlText w:val="•"/>
      <w:lvlJc w:val="left"/>
      <w:pPr>
        <w:ind w:left="3089" w:hanging="504"/>
      </w:pPr>
      <w:rPr>
        <w:rFonts w:hint="default"/>
      </w:rPr>
    </w:lvl>
    <w:lvl w:ilvl="3" w:tplc="F1AABECA">
      <w:numFmt w:val="bullet"/>
      <w:lvlText w:val="•"/>
      <w:lvlJc w:val="left"/>
      <w:pPr>
        <w:ind w:left="4083" w:hanging="504"/>
      </w:pPr>
      <w:rPr>
        <w:rFonts w:hint="default"/>
      </w:rPr>
    </w:lvl>
    <w:lvl w:ilvl="4" w:tplc="BE56A2FE">
      <w:numFmt w:val="bullet"/>
      <w:lvlText w:val="•"/>
      <w:lvlJc w:val="left"/>
      <w:pPr>
        <w:ind w:left="5078" w:hanging="504"/>
      </w:pPr>
      <w:rPr>
        <w:rFonts w:hint="default"/>
      </w:rPr>
    </w:lvl>
    <w:lvl w:ilvl="5" w:tplc="63680E48">
      <w:numFmt w:val="bullet"/>
      <w:lvlText w:val="•"/>
      <w:lvlJc w:val="left"/>
      <w:pPr>
        <w:ind w:left="6073" w:hanging="504"/>
      </w:pPr>
      <w:rPr>
        <w:rFonts w:hint="default"/>
      </w:rPr>
    </w:lvl>
    <w:lvl w:ilvl="6" w:tplc="465A39BE">
      <w:numFmt w:val="bullet"/>
      <w:lvlText w:val="•"/>
      <w:lvlJc w:val="left"/>
      <w:pPr>
        <w:ind w:left="7067" w:hanging="504"/>
      </w:pPr>
      <w:rPr>
        <w:rFonts w:hint="default"/>
      </w:rPr>
    </w:lvl>
    <w:lvl w:ilvl="7" w:tplc="7D048B02">
      <w:numFmt w:val="bullet"/>
      <w:lvlText w:val="•"/>
      <w:lvlJc w:val="left"/>
      <w:pPr>
        <w:ind w:left="8062" w:hanging="504"/>
      </w:pPr>
      <w:rPr>
        <w:rFonts w:hint="default"/>
      </w:rPr>
    </w:lvl>
    <w:lvl w:ilvl="8" w:tplc="4D8A0D92">
      <w:numFmt w:val="bullet"/>
      <w:lvlText w:val="•"/>
      <w:lvlJc w:val="left"/>
      <w:pPr>
        <w:ind w:left="9057" w:hanging="504"/>
      </w:pPr>
      <w:rPr>
        <w:rFonts w:hint="default"/>
      </w:rPr>
    </w:lvl>
  </w:abstractNum>
  <w:abstractNum w:abstractNumId="7">
    <w:nsid w:val="431E24E4"/>
    <w:multiLevelType w:val="hybridMultilevel"/>
    <w:tmpl w:val="158E670C"/>
    <w:lvl w:ilvl="0" w:tplc="CEA08388">
      <w:start w:val="1"/>
      <w:numFmt w:val="decimal"/>
      <w:lvlText w:val="%1"/>
      <w:lvlJc w:val="left"/>
      <w:pPr>
        <w:ind w:left="2095" w:hanging="428"/>
      </w:pPr>
      <w:rPr>
        <w:rFonts w:cs="Times New Roman" w:hint="default"/>
      </w:rPr>
    </w:lvl>
    <w:lvl w:ilvl="1" w:tplc="82265144">
      <w:numFmt w:val="none"/>
      <w:lvlText w:val=""/>
      <w:lvlJc w:val="left"/>
      <w:pPr>
        <w:tabs>
          <w:tab w:val="num" w:pos="360"/>
        </w:tabs>
      </w:pPr>
      <w:rPr>
        <w:rFonts w:cs="Times New Roman"/>
      </w:rPr>
    </w:lvl>
    <w:lvl w:ilvl="2" w:tplc="36E4140C">
      <w:start w:val="2"/>
      <w:numFmt w:val="upperRoman"/>
      <w:lvlText w:val="%3."/>
      <w:lvlJc w:val="left"/>
      <w:pPr>
        <w:ind w:left="3819" w:hanging="360"/>
      </w:pPr>
      <w:rPr>
        <w:rFonts w:ascii="Times New Roman" w:eastAsia="Times New Roman" w:hAnsi="Times New Roman" w:cs="Times New Roman" w:hint="default"/>
        <w:b/>
        <w:bCs/>
        <w:w w:val="99"/>
        <w:sz w:val="28"/>
        <w:szCs w:val="28"/>
      </w:rPr>
    </w:lvl>
    <w:lvl w:ilvl="3" w:tplc="607AC12A">
      <w:numFmt w:val="bullet"/>
      <w:lvlText w:val="•"/>
      <w:lvlJc w:val="left"/>
      <w:pPr>
        <w:ind w:left="5425" w:hanging="360"/>
      </w:pPr>
      <w:rPr>
        <w:rFonts w:hint="default"/>
      </w:rPr>
    </w:lvl>
    <w:lvl w:ilvl="4" w:tplc="175A2D58">
      <w:numFmt w:val="bullet"/>
      <w:lvlText w:val="•"/>
      <w:lvlJc w:val="left"/>
      <w:pPr>
        <w:ind w:left="6228" w:hanging="360"/>
      </w:pPr>
      <w:rPr>
        <w:rFonts w:hint="default"/>
      </w:rPr>
    </w:lvl>
    <w:lvl w:ilvl="5" w:tplc="052A7FC4">
      <w:numFmt w:val="bullet"/>
      <w:lvlText w:val="•"/>
      <w:lvlJc w:val="left"/>
      <w:pPr>
        <w:ind w:left="7031" w:hanging="360"/>
      </w:pPr>
      <w:rPr>
        <w:rFonts w:hint="default"/>
      </w:rPr>
    </w:lvl>
    <w:lvl w:ilvl="6" w:tplc="153C1AE8">
      <w:numFmt w:val="bullet"/>
      <w:lvlText w:val="•"/>
      <w:lvlJc w:val="left"/>
      <w:pPr>
        <w:ind w:left="7834" w:hanging="360"/>
      </w:pPr>
      <w:rPr>
        <w:rFonts w:hint="default"/>
      </w:rPr>
    </w:lvl>
    <w:lvl w:ilvl="7" w:tplc="8C1A6B04">
      <w:numFmt w:val="bullet"/>
      <w:lvlText w:val="•"/>
      <w:lvlJc w:val="left"/>
      <w:pPr>
        <w:ind w:left="8637" w:hanging="360"/>
      </w:pPr>
      <w:rPr>
        <w:rFonts w:hint="default"/>
      </w:rPr>
    </w:lvl>
    <w:lvl w:ilvl="8" w:tplc="1610EC44">
      <w:numFmt w:val="bullet"/>
      <w:lvlText w:val="•"/>
      <w:lvlJc w:val="left"/>
      <w:pPr>
        <w:ind w:left="9440" w:hanging="360"/>
      </w:pPr>
      <w:rPr>
        <w:rFonts w:hint="default"/>
      </w:rPr>
    </w:lvl>
  </w:abstractNum>
  <w:abstractNum w:abstractNumId="8">
    <w:nsid w:val="490A37C9"/>
    <w:multiLevelType w:val="hybridMultilevel"/>
    <w:tmpl w:val="FFFFFFFF"/>
    <w:lvl w:ilvl="0" w:tplc="C4BCF134">
      <w:numFmt w:val="bullet"/>
      <w:lvlText w:val="-"/>
      <w:lvlJc w:val="left"/>
      <w:pPr>
        <w:ind w:left="962" w:hanging="154"/>
      </w:pPr>
      <w:rPr>
        <w:rFonts w:ascii="Times New Roman" w:eastAsia="Times New Roman" w:hAnsi="Times New Roman" w:hint="default"/>
        <w:w w:val="100"/>
        <w:sz w:val="28"/>
      </w:rPr>
    </w:lvl>
    <w:lvl w:ilvl="1" w:tplc="052A73FE">
      <w:numFmt w:val="bullet"/>
      <w:lvlText w:val="•"/>
      <w:lvlJc w:val="left"/>
      <w:pPr>
        <w:ind w:left="1946" w:hanging="154"/>
      </w:pPr>
      <w:rPr>
        <w:rFonts w:hint="default"/>
      </w:rPr>
    </w:lvl>
    <w:lvl w:ilvl="2" w:tplc="5250558E">
      <w:numFmt w:val="bullet"/>
      <w:lvlText w:val="•"/>
      <w:lvlJc w:val="left"/>
      <w:pPr>
        <w:ind w:left="2933" w:hanging="154"/>
      </w:pPr>
      <w:rPr>
        <w:rFonts w:hint="default"/>
      </w:rPr>
    </w:lvl>
    <w:lvl w:ilvl="3" w:tplc="910E6AF2">
      <w:numFmt w:val="bullet"/>
      <w:lvlText w:val="•"/>
      <w:lvlJc w:val="left"/>
      <w:pPr>
        <w:ind w:left="3919" w:hanging="154"/>
      </w:pPr>
      <w:rPr>
        <w:rFonts w:hint="default"/>
      </w:rPr>
    </w:lvl>
    <w:lvl w:ilvl="4" w:tplc="2C4E195C">
      <w:numFmt w:val="bullet"/>
      <w:lvlText w:val="•"/>
      <w:lvlJc w:val="left"/>
      <w:pPr>
        <w:ind w:left="4906" w:hanging="154"/>
      </w:pPr>
      <w:rPr>
        <w:rFonts w:hint="default"/>
      </w:rPr>
    </w:lvl>
    <w:lvl w:ilvl="5" w:tplc="4E14D3F0">
      <w:numFmt w:val="bullet"/>
      <w:lvlText w:val="•"/>
      <w:lvlJc w:val="left"/>
      <w:pPr>
        <w:ind w:left="5893" w:hanging="154"/>
      </w:pPr>
      <w:rPr>
        <w:rFonts w:hint="default"/>
      </w:rPr>
    </w:lvl>
    <w:lvl w:ilvl="6" w:tplc="2696D434">
      <w:numFmt w:val="bullet"/>
      <w:lvlText w:val="•"/>
      <w:lvlJc w:val="left"/>
      <w:pPr>
        <w:ind w:left="6879" w:hanging="154"/>
      </w:pPr>
      <w:rPr>
        <w:rFonts w:hint="default"/>
      </w:rPr>
    </w:lvl>
    <w:lvl w:ilvl="7" w:tplc="68E6B1C6">
      <w:numFmt w:val="bullet"/>
      <w:lvlText w:val="•"/>
      <w:lvlJc w:val="left"/>
      <w:pPr>
        <w:ind w:left="7866" w:hanging="154"/>
      </w:pPr>
      <w:rPr>
        <w:rFonts w:hint="default"/>
      </w:rPr>
    </w:lvl>
    <w:lvl w:ilvl="8" w:tplc="8D927C6A">
      <w:numFmt w:val="bullet"/>
      <w:lvlText w:val="•"/>
      <w:lvlJc w:val="left"/>
      <w:pPr>
        <w:ind w:left="8853" w:hanging="154"/>
      </w:pPr>
      <w:rPr>
        <w:rFonts w:hint="default"/>
      </w:rPr>
    </w:lvl>
  </w:abstractNum>
  <w:abstractNum w:abstractNumId="9">
    <w:nsid w:val="62B57937"/>
    <w:multiLevelType w:val="hybridMultilevel"/>
    <w:tmpl w:val="A32C3F46"/>
    <w:lvl w:ilvl="0" w:tplc="D7B851E6">
      <w:start w:val="2"/>
      <w:numFmt w:val="decimal"/>
      <w:lvlText w:val="%1"/>
      <w:lvlJc w:val="left"/>
      <w:pPr>
        <w:ind w:left="2160" w:hanging="493"/>
      </w:pPr>
      <w:rPr>
        <w:rFonts w:cs="Times New Roman" w:hint="default"/>
      </w:rPr>
    </w:lvl>
    <w:lvl w:ilvl="1" w:tplc="4592873C">
      <w:numFmt w:val="none"/>
      <w:lvlText w:val=""/>
      <w:lvlJc w:val="left"/>
      <w:pPr>
        <w:tabs>
          <w:tab w:val="num" w:pos="360"/>
        </w:tabs>
      </w:pPr>
      <w:rPr>
        <w:rFonts w:cs="Times New Roman"/>
      </w:rPr>
    </w:lvl>
    <w:lvl w:ilvl="2" w:tplc="A5089D28">
      <w:numFmt w:val="bullet"/>
      <w:lvlText w:val="•"/>
      <w:lvlJc w:val="left"/>
      <w:pPr>
        <w:ind w:left="3937" w:hanging="493"/>
      </w:pPr>
      <w:rPr>
        <w:rFonts w:hint="default"/>
      </w:rPr>
    </w:lvl>
    <w:lvl w:ilvl="3" w:tplc="70B078A2">
      <w:numFmt w:val="bullet"/>
      <w:lvlText w:val="•"/>
      <w:lvlJc w:val="left"/>
      <w:pPr>
        <w:ind w:left="4825" w:hanging="493"/>
      </w:pPr>
      <w:rPr>
        <w:rFonts w:hint="default"/>
      </w:rPr>
    </w:lvl>
    <w:lvl w:ilvl="4" w:tplc="7C28703C">
      <w:numFmt w:val="bullet"/>
      <w:lvlText w:val="•"/>
      <w:lvlJc w:val="left"/>
      <w:pPr>
        <w:ind w:left="5714" w:hanging="493"/>
      </w:pPr>
      <w:rPr>
        <w:rFonts w:hint="default"/>
      </w:rPr>
    </w:lvl>
    <w:lvl w:ilvl="5" w:tplc="3BA6C0CE">
      <w:numFmt w:val="bullet"/>
      <w:lvlText w:val="•"/>
      <w:lvlJc w:val="left"/>
      <w:pPr>
        <w:ind w:left="6603" w:hanging="493"/>
      </w:pPr>
      <w:rPr>
        <w:rFonts w:hint="default"/>
      </w:rPr>
    </w:lvl>
    <w:lvl w:ilvl="6" w:tplc="534E2C56">
      <w:numFmt w:val="bullet"/>
      <w:lvlText w:val="•"/>
      <w:lvlJc w:val="left"/>
      <w:pPr>
        <w:ind w:left="7491" w:hanging="493"/>
      </w:pPr>
      <w:rPr>
        <w:rFonts w:hint="default"/>
      </w:rPr>
    </w:lvl>
    <w:lvl w:ilvl="7" w:tplc="375E79F4">
      <w:numFmt w:val="bullet"/>
      <w:lvlText w:val="•"/>
      <w:lvlJc w:val="left"/>
      <w:pPr>
        <w:ind w:left="8380" w:hanging="493"/>
      </w:pPr>
      <w:rPr>
        <w:rFonts w:hint="default"/>
      </w:rPr>
    </w:lvl>
    <w:lvl w:ilvl="8" w:tplc="096CF968">
      <w:numFmt w:val="bullet"/>
      <w:lvlText w:val="•"/>
      <w:lvlJc w:val="left"/>
      <w:pPr>
        <w:ind w:left="9269" w:hanging="493"/>
      </w:pPr>
      <w:rPr>
        <w:rFonts w:hint="default"/>
      </w:rPr>
    </w:lvl>
  </w:abstractNum>
  <w:abstractNum w:abstractNumId="10">
    <w:nsid w:val="62F93590"/>
    <w:multiLevelType w:val="hybridMultilevel"/>
    <w:tmpl w:val="FFFFFFFF"/>
    <w:lvl w:ilvl="0" w:tplc="1F9CE3A8">
      <w:numFmt w:val="bullet"/>
      <w:lvlText w:val="-"/>
      <w:lvlJc w:val="left"/>
      <w:pPr>
        <w:ind w:left="962" w:hanging="212"/>
      </w:pPr>
      <w:rPr>
        <w:rFonts w:ascii="Times New Roman" w:eastAsia="Times New Roman" w:hAnsi="Times New Roman" w:hint="default"/>
        <w:w w:val="100"/>
        <w:sz w:val="28"/>
      </w:rPr>
    </w:lvl>
    <w:lvl w:ilvl="1" w:tplc="2ED859C4">
      <w:numFmt w:val="bullet"/>
      <w:lvlText w:val="-"/>
      <w:lvlJc w:val="left"/>
      <w:pPr>
        <w:ind w:left="1102" w:hanging="567"/>
      </w:pPr>
      <w:rPr>
        <w:rFonts w:ascii="Times New Roman" w:eastAsia="Times New Roman" w:hAnsi="Times New Roman" w:hint="default"/>
        <w:w w:val="100"/>
        <w:sz w:val="28"/>
      </w:rPr>
    </w:lvl>
    <w:lvl w:ilvl="2" w:tplc="4E58F98E">
      <w:numFmt w:val="bullet"/>
      <w:lvlText w:val="•"/>
      <w:lvlJc w:val="left"/>
      <w:pPr>
        <w:ind w:left="2180" w:hanging="567"/>
      </w:pPr>
      <w:rPr>
        <w:rFonts w:hint="default"/>
      </w:rPr>
    </w:lvl>
    <w:lvl w:ilvl="3" w:tplc="3E3A99B2">
      <w:numFmt w:val="bullet"/>
      <w:lvlText w:val="•"/>
      <w:lvlJc w:val="left"/>
      <w:pPr>
        <w:ind w:left="3261" w:hanging="567"/>
      </w:pPr>
      <w:rPr>
        <w:rFonts w:hint="default"/>
      </w:rPr>
    </w:lvl>
    <w:lvl w:ilvl="4" w:tplc="B804DECC">
      <w:numFmt w:val="bullet"/>
      <w:lvlText w:val="•"/>
      <w:lvlJc w:val="left"/>
      <w:pPr>
        <w:ind w:left="4342" w:hanging="567"/>
      </w:pPr>
      <w:rPr>
        <w:rFonts w:hint="default"/>
      </w:rPr>
    </w:lvl>
    <w:lvl w:ilvl="5" w:tplc="DA5804D0">
      <w:numFmt w:val="bullet"/>
      <w:lvlText w:val="•"/>
      <w:lvlJc w:val="left"/>
      <w:pPr>
        <w:ind w:left="5422" w:hanging="567"/>
      </w:pPr>
      <w:rPr>
        <w:rFonts w:hint="default"/>
      </w:rPr>
    </w:lvl>
    <w:lvl w:ilvl="6" w:tplc="D8C45376">
      <w:numFmt w:val="bullet"/>
      <w:lvlText w:val="•"/>
      <w:lvlJc w:val="left"/>
      <w:pPr>
        <w:ind w:left="6503" w:hanging="567"/>
      </w:pPr>
      <w:rPr>
        <w:rFonts w:hint="default"/>
      </w:rPr>
    </w:lvl>
    <w:lvl w:ilvl="7" w:tplc="4A749F66">
      <w:numFmt w:val="bullet"/>
      <w:lvlText w:val="•"/>
      <w:lvlJc w:val="left"/>
      <w:pPr>
        <w:ind w:left="7584" w:hanging="567"/>
      </w:pPr>
      <w:rPr>
        <w:rFonts w:hint="default"/>
      </w:rPr>
    </w:lvl>
    <w:lvl w:ilvl="8" w:tplc="B67C38B8">
      <w:numFmt w:val="bullet"/>
      <w:lvlText w:val="•"/>
      <w:lvlJc w:val="left"/>
      <w:pPr>
        <w:ind w:left="8664" w:hanging="567"/>
      </w:pPr>
      <w:rPr>
        <w:rFonts w:hint="default"/>
      </w:rPr>
    </w:lvl>
  </w:abstractNum>
  <w:abstractNum w:abstractNumId="11">
    <w:nsid w:val="65F66D85"/>
    <w:multiLevelType w:val="hybridMultilevel"/>
    <w:tmpl w:val="604837C0"/>
    <w:lvl w:ilvl="0" w:tplc="0AEA2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num>
  <w:num w:numId="4">
    <w:abstractNumId w:val="2"/>
  </w:num>
  <w:num w:numId="5">
    <w:abstractNumId w:val="0"/>
  </w:num>
  <w:num w:numId="6">
    <w:abstractNumId w:val="3"/>
  </w:num>
  <w:num w:numId="7">
    <w:abstractNumId w:val="9"/>
  </w:num>
  <w:num w:numId="8">
    <w:abstractNumId w:val="7"/>
  </w:num>
  <w:num w:numId="9">
    <w:abstractNumId w:val="1"/>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4C4C40"/>
    <w:rsid w:val="00000E97"/>
    <w:rsid w:val="00083101"/>
    <w:rsid w:val="000C3645"/>
    <w:rsid w:val="001066DB"/>
    <w:rsid w:val="001379B3"/>
    <w:rsid w:val="0017203C"/>
    <w:rsid w:val="001F222B"/>
    <w:rsid w:val="00250256"/>
    <w:rsid w:val="00290A6F"/>
    <w:rsid w:val="002A4719"/>
    <w:rsid w:val="003357D6"/>
    <w:rsid w:val="00337A89"/>
    <w:rsid w:val="00364806"/>
    <w:rsid w:val="00377C82"/>
    <w:rsid w:val="0038259F"/>
    <w:rsid w:val="0038593E"/>
    <w:rsid w:val="003A00DF"/>
    <w:rsid w:val="003D431F"/>
    <w:rsid w:val="00455901"/>
    <w:rsid w:val="004621D6"/>
    <w:rsid w:val="00480F0A"/>
    <w:rsid w:val="00486B76"/>
    <w:rsid w:val="004C3B43"/>
    <w:rsid w:val="004C4C40"/>
    <w:rsid w:val="004E7912"/>
    <w:rsid w:val="00532F12"/>
    <w:rsid w:val="00557705"/>
    <w:rsid w:val="005C0D8E"/>
    <w:rsid w:val="005E16E5"/>
    <w:rsid w:val="0063002F"/>
    <w:rsid w:val="006319CF"/>
    <w:rsid w:val="00647820"/>
    <w:rsid w:val="00660364"/>
    <w:rsid w:val="00663896"/>
    <w:rsid w:val="00682B6C"/>
    <w:rsid w:val="00696D20"/>
    <w:rsid w:val="006C0740"/>
    <w:rsid w:val="006C0AF2"/>
    <w:rsid w:val="00741CF4"/>
    <w:rsid w:val="00751889"/>
    <w:rsid w:val="007770FA"/>
    <w:rsid w:val="007841D4"/>
    <w:rsid w:val="007A0C62"/>
    <w:rsid w:val="007A374D"/>
    <w:rsid w:val="00800433"/>
    <w:rsid w:val="008009AA"/>
    <w:rsid w:val="00845DFD"/>
    <w:rsid w:val="00847384"/>
    <w:rsid w:val="008626BF"/>
    <w:rsid w:val="008645F0"/>
    <w:rsid w:val="00884B12"/>
    <w:rsid w:val="0088720D"/>
    <w:rsid w:val="008A49F1"/>
    <w:rsid w:val="008B2518"/>
    <w:rsid w:val="008E051C"/>
    <w:rsid w:val="008F7905"/>
    <w:rsid w:val="00921551"/>
    <w:rsid w:val="00957539"/>
    <w:rsid w:val="00970DBC"/>
    <w:rsid w:val="00995AEB"/>
    <w:rsid w:val="009D13E4"/>
    <w:rsid w:val="009D17AC"/>
    <w:rsid w:val="009F25B5"/>
    <w:rsid w:val="009F4C79"/>
    <w:rsid w:val="00A212D1"/>
    <w:rsid w:val="00A5561F"/>
    <w:rsid w:val="00A60989"/>
    <w:rsid w:val="00A93BFA"/>
    <w:rsid w:val="00AC3BD9"/>
    <w:rsid w:val="00AD6B05"/>
    <w:rsid w:val="00B1416D"/>
    <w:rsid w:val="00B27D7E"/>
    <w:rsid w:val="00B4118F"/>
    <w:rsid w:val="00BF509F"/>
    <w:rsid w:val="00BF5355"/>
    <w:rsid w:val="00C327F0"/>
    <w:rsid w:val="00C554BE"/>
    <w:rsid w:val="00C567A3"/>
    <w:rsid w:val="00CC20C4"/>
    <w:rsid w:val="00CD2B4D"/>
    <w:rsid w:val="00CE0F43"/>
    <w:rsid w:val="00CE199B"/>
    <w:rsid w:val="00D246D7"/>
    <w:rsid w:val="00D2637C"/>
    <w:rsid w:val="00D60EF1"/>
    <w:rsid w:val="00D93738"/>
    <w:rsid w:val="00D978BF"/>
    <w:rsid w:val="00DA65F4"/>
    <w:rsid w:val="00DB6C08"/>
    <w:rsid w:val="00DC34D3"/>
    <w:rsid w:val="00DF4667"/>
    <w:rsid w:val="00E65407"/>
    <w:rsid w:val="00E76996"/>
    <w:rsid w:val="00E86A86"/>
    <w:rsid w:val="00E87E09"/>
    <w:rsid w:val="00E94FF6"/>
    <w:rsid w:val="00EA4D69"/>
    <w:rsid w:val="00EF040D"/>
    <w:rsid w:val="00EF0456"/>
    <w:rsid w:val="00EF1ED6"/>
    <w:rsid w:val="00EF34FB"/>
    <w:rsid w:val="00F24A28"/>
    <w:rsid w:val="00F26EB5"/>
    <w:rsid w:val="00F3537D"/>
    <w:rsid w:val="00FC0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C40"/>
    <w:pPr>
      <w:widowControl w:val="0"/>
      <w:autoSpaceDE w:val="0"/>
      <w:autoSpaceDN w:val="0"/>
    </w:pPr>
    <w:rPr>
      <w:rFonts w:ascii="Times New Roman" w:eastAsia="Times New Roman" w:hAnsi="Times New Roman"/>
      <w:lang w:val="uk-UA"/>
    </w:rPr>
  </w:style>
  <w:style w:type="paragraph" w:styleId="1">
    <w:name w:val="heading 1"/>
    <w:basedOn w:val="a"/>
    <w:link w:val="10"/>
    <w:uiPriority w:val="99"/>
    <w:qFormat/>
    <w:rsid w:val="004C4C40"/>
    <w:pPr>
      <w:ind w:left="10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509F"/>
    <w:rPr>
      <w:rFonts w:ascii="Cambria" w:hAnsi="Cambria" w:cs="Times New Roman"/>
      <w:b/>
      <w:bCs/>
      <w:kern w:val="32"/>
      <w:sz w:val="32"/>
      <w:szCs w:val="32"/>
      <w:lang w:val="uk-UA"/>
    </w:rPr>
  </w:style>
  <w:style w:type="paragraph" w:styleId="a3">
    <w:name w:val="Body Text"/>
    <w:basedOn w:val="a"/>
    <w:link w:val="a4"/>
    <w:uiPriority w:val="99"/>
    <w:rsid w:val="004C4C40"/>
    <w:rPr>
      <w:sz w:val="28"/>
      <w:szCs w:val="28"/>
    </w:rPr>
  </w:style>
  <w:style w:type="character" w:customStyle="1" w:styleId="a4">
    <w:name w:val="Основной текст Знак"/>
    <w:basedOn w:val="a0"/>
    <w:link w:val="a3"/>
    <w:uiPriority w:val="99"/>
    <w:semiHidden/>
    <w:locked/>
    <w:rsid w:val="00BF509F"/>
    <w:rPr>
      <w:rFonts w:ascii="Times New Roman" w:hAnsi="Times New Roman" w:cs="Times New Roman"/>
      <w:lang w:val="uk-UA"/>
    </w:rPr>
  </w:style>
  <w:style w:type="paragraph" w:styleId="a5">
    <w:name w:val="List Paragraph"/>
    <w:basedOn w:val="a"/>
    <w:uiPriority w:val="99"/>
    <w:qFormat/>
    <w:rsid w:val="004C4C40"/>
    <w:pPr>
      <w:ind w:left="1102" w:firstLine="566"/>
      <w:jc w:val="both"/>
    </w:pPr>
  </w:style>
  <w:style w:type="paragraph" w:customStyle="1" w:styleId="TableParagraph">
    <w:name w:val="Table Paragraph"/>
    <w:basedOn w:val="a"/>
    <w:uiPriority w:val="99"/>
    <w:rsid w:val="004C4C40"/>
    <w:pPr>
      <w:spacing w:line="256" w:lineRule="exact"/>
      <w:ind w:left="155"/>
      <w:jc w:val="center"/>
    </w:pPr>
  </w:style>
  <w:style w:type="character" w:styleId="a6">
    <w:name w:val="Strong"/>
    <w:basedOn w:val="a0"/>
    <w:uiPriority w:val="99"/>
    <w:qFormat/>
    <w:locked/>
    <w:rsid w:val="00F26EB5"/>
    <w:rPr>
      <w:rFonts w:cs="Times New Roman"/>
      <w:b/>
      <w:bCs/>
    </w:rPr>
  </w:style>
  <w:style w:type="paragraph" w:customStyle="1" w:styleId="a7">
    <w:name w:val="Знак Знак Знак"/>
    <w:basedOn w:val="a"/>
    <w:uiPriority w:val="99"/>
    <w:rsid w:val="00486B76"/>
    <w:pPr>
      <w:widowControl/>
      <w:autoSpaceDE/>
      <w:autoSpaceDN/>
    </w:pPr>
    <w:rPr>
      <w:rFonts w:ascii="Verdana" w:eastAsia="Calibri"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2.rada.gov.ua/laws/show/3551-12/paran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3551-12/paran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zakon2.rada.gov.ua/laws/show/3551-12/paran153"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akon2.rada.gov.ua/laws/show/3551-12/paran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6969-B2B7-48E8-91BF-2BD962E9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userapr</dc:creator>
  <cp:keywords/>
  <dc:description/>
  <cp:lastModifiedBy>User</cp:lastModifiedBy>
  <cp:revision>2</cp:revision>
  <cp:lastPrinted>2020-12-17T06:10:00Z</cp:lastPrinted>
  <dcterms:created xsi:type="dcterms:W3CDTF">2020-12-23T16:45:00Z</dcterms:created>
  <dcterms:modified xsi:type="dcterms:W3CDTF">2020-12-23T16:45:00Z</dcterms:modified>
</cp:coreProperties>
</file>